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63B6F" w14:textId="5442F4F3" w:rsidR="00FB095C" w:rsidRPr="00C95829" w:rsidRDefault="00FB095C" w:rsidP="00C95829">
      <w:pPr>
        <w:spacing w:before="100" w:beforeAutospacing="1" w:after="100" w:afterAutospacing="1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bookmarkStart w:id="0" w:name="_Toc199947900"/>
      <w:r w:rsidRPr="00C95829">
        <w:rPr>
          <w:rFonts w:ascii="Times New Roman" w:eastAsia="Times New Roman" w:hAnsi="Times New Roman" w:cs="Times New Roman"/>
          <w:b/>
          <w:bCs/>
          <w:sz w:val="32"/>
          <w:szCs w:val="32"/>
        </w:rPr>
        <w:t>CAHIER DE</w:t>
      </w:r>
      <w:r w:rsidR="00C95829">
        <w:rPr>
          <w:rFonts w:ascii="Times New Roman" w:eastAsia="Times New Roman" w:hAnsi="Times New Roman" w:cs="Times New Roman"/>
          <w:b/>
          <w:bCs/>
          <w:sz w:val="32"/>
          <w:szCs w:val="32"/>
        </w:rPr>
        <w:t>S</w:t>
      </w:r>
      <w:r w:rsidRPr="00C95829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CHARGES &amp; APPEL D’OFFRES</w:t>
      </w:r>
      <w:bookmarkEnd w:id="0"/>
    </w:p>
    <w:p w14:paraId="668C6D3C" w14:textId="77777777" w:rsidR="00C95829" w:rsidRDefault="00C95829" w:rsidP="00FB095C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</w:rPr>
      </w:pPr>
      <w:r w:rsidRPr="00C95829">
        <w:rPr>
          <w:rFonts w:ascii="Times New Roman" w:eastAsia="Times New Roman" w:hAnsi="Times New Roman" w:cs="Times New Roman"/>
          <w:b/>
          <w:bCs/>
        </w:rPr>
        <w:t>Conception d’une solution numérique intégrée pour la gestion des activités de la Direction du Protocole et l’organisation des événements officiels du Ministère des Affaires étrangères</w:t>
      </w:r>
      <w:r>
        <w:rPr>
          <w:rFonts w:ascii="Times New Roman" w:eastAsia="Times New Roman" w:hAnsi="Times New Roman" w:cs="Times New Roman"/>
          <w:b/>
          <w:bCs/>
        </w:rPr>
        <w:t>.</w:t>
      </w:r>
    </w:p>
    <w:p w14:paraId="3ACC7E0E" w14:textId="4F46B4A1" w:rsidR="0080259B" w:rsidRDefault="00EB6A7D" w:rsidP="00FB095C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Document p</w:t>
      </w:r>
      <w:r w:rsidR="0080259B">
        <w:rPr>
          <w:rFonts w:ascii="Times New Roman" w:eastAsia="Times New Roman" w:hAnsi="Times New Roman" w:cs="Times New Roman"/>
          <w:b/>
          <w:bCs/>
        </w:rPr>
        <w:t xml:space="preserve">réparé par Paul Prompt </w:t>
      </w:r>
      <w:r w:rsidR="00880630">
        <w:rPr>
          <w:rFonts w:ascii="Times New Roman" w:eastAsia="Times New Roman" w:hAnsi="Times New Roman" w:cs="Times New Roman"/>
          <w:b/>
          <w:bCs/>
        </w:rPr>
        <w:t>Youri EMMANUEL</w:t>
      </w:r>
      <w:r w:rsidR="0080259B">
        <w:rPr>
          <w:rFonts w:ascii="Times New Roman" w:eastAsia="Times New Roman" w:hAnsi="Times New Roman" w:cs="Times New Roman"/>
          <w:b/>
          <w:bCs/>
        </w:rPr>
        <w:t>, Chargé de Mission à la Direction du Protocole</w:t>
      </w:r>
    </w:p>
    <w:p w14:paraId="520CBF98" w14:textId="77777777" w:rsidR="00880630" w:rsidRPr="00FB095C" w:rsidRDefault="00EB6A7D" w:rsidP="00FB095C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Et r</w:t>
      </w:r>
      <w:r w:rsidR="0080259B">
        <w:rPr>
          <w:rFonts w:ascii="Times New Roman" w:eastAsia="Times New Roman" w:hAnsi="Times New Roman" w:cs="Times New Roman"/>
          <w:b/>
          <w:bCs/>
        </w:rPr>
        <w:t>évisé par :</w:t>
      </w:r>
      <w:r w:rsidR="00880630">
        <w:rPr>
          <w:rFonts w:ascii="Times New Roman" w:eastAsia="Times New Roman" w:hAnsi="Times New Roman" w:cs="Times New Roman"/>
          <w:b/>
          <w:bCs/>
        </w:rPr>
        <w:t xml:space="preserve"> Rodely DOUIILLY</w:t>
      </w:r>
      <w:r w:rsidR="0080259B">
        <w:rPr>
          <w:rFonts w:ascii="Times New Roman" w:eastAsia="Times New Roman" w:hAnsi="Times New Roman" w:cs="Times New Roman"/>
          <w:b/>
          <w:bCs/>
        </w:rPr>
        <w:t>, Analyste programmeur, conseiller cabinet du ministre</w:t>
      </w:r>
    </w:p>
    <w:p w14:paraId="4E1F0242" w14:textId="77777777" w:rsidR="00FB095C" w:rsidRPr="00FB095C" w:rsidRDefault="004E0BFC" w:rsidP="00FB095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pict w14:anchorId="061CAF97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05A34479" w14:textId="77777777" w:rsidR="00C95829" w:rsidRDefault="00C95829" w:rsidP="00C95829">
      <w:pPr>
        <w:pStyle w:val="Ttulo"/>
      </w:pPr>
      <w:bookmarkStart w:id="1" w:name="_Toc199945382"/>
    </w:p>
    <w:p w14:paraId="08927D78" w14:textId="085024DF" w:rsidR="00C95829" w:rsidRDefault="00C95829" w:rsidP="00C95829">
      <w:pPr>
        <w:pStyle w:val="Ttulo"/>
      </w:pPr>
      <w:r>
        <w:t>Table des matières</w:t>
      </w:r>
    </w:p>
    <w:p w14:paraId="62EAC496" w14:textId="0A70ACE9" w:rsidR="00C95829" w:rsidRDefault="00C95829" w:rsidP="00C95829">
      <w:pPr>
        <w:pStyle w:val="TDC3"/>
        <w:rPr>
          <w:rFonts w:eastAsiaTheme="minorEastAsia"/>
          <w:noProof/>
          <w:kern w:val="2"/>
          <w:lang w:val="en-US"/>
          <w14:ligatures w14:val="standardContextual"/>
        </w:rPr>
      </w:pPr>
      <w:r>
        <w:fldChar w:fldCharType="begin"/>
      </w:r>
      <w:r>
        <w:instrText>TOC \o "1-3" \h \z \u</w:instrText>
      </w:r>
      <w:r>
        <w:fldChar w:fldCharType="separate"/>
      </w:r>
      <w:hyperlink w:anchor="_Toc199947900" w:history="1">
        <w:r w:rsidRPr="009C26F6">
          <w:rPr>
            <w:rStyle w:val="Hipervnculo"/>
            <w:rFonts w:ascii="Times New Roman" w:eastAsia="Times New Roman" w:hAnsi="Times New Roman" w:cs="Times New Roman"/>
            <w:b/>
            <w:bCs/>
            <w:noProof/>
          </w:rPr>
          <w:t>CAHIER DE CHARGES &amp; APPEL D’OFFRES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_Toc199947900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638488C7" w14:textId="52A51F8C" w:rsidR="00C95829" w:rsidRDefault="004E0BFC" w:rsidP="00C95829">
      <w:pPr>
        <w:pStyle w:val="TDC2"/>
        <w:rPr>
          <w:rFonts w:eastAsiaTheme="minorEastAsia"/>
          <w:noProof/>
          <w:kern w:val="2"/>
          <w:lang w:val="en-US"/>
          <w14:ligatures w14:val="standardContextual"/>
        </w:rPr>
      </w:pPr>
      <w:hyperlink w:anchor="_Toc199947901" w:history="1">
        <w:r w:rsidR="00C95829" w:rsidRPr="009C26F6">
          <w:rPr>
            <w:rStyle w:val="Hipervnculo"/>
            <w:rFonts w:ascii="Times New Roman" w:eastAsia="Times New Roman" w:hAnsi="Times New Roman" w:cs="Times New Roman"/>
            <w:b/>
            <w:bCs/>
            <w:noProof/>
          </w:rPr>
          <w:t>1. Contexte et Objectif</w:t>
        </w:r>
        <w:r w:rsidR="00C95829">
          <w:rPr>
            <w:noProof/>
            <w:webHidden/>
          </w:rPr>
          <w:tab/>
        </w:r>
        <w:r w:rsidR="00C95829">
          <w:rPr>
            <w:noProof/>
            <w:webHidden/>
          </w:rPr>
          <w:fldChar w:fldCharType="begin"/>
        </w:r>
        <w:r w:rsidR="00C95829">
          <w:rPr>
            <w:noProof/>
            <w:webHidden/>
          </w:rPr>
          <w:instrText xml:space="preserve"> PAGEREF _Toc199947901 \h </w:instrText>
        </w:r>
        <w:r w:rsidR="00C95829">
          <w:rPr>
            <w:noProof/>
            <w:webHidden/>
          </w:rPr>
        </w:r>
        <w:r w:rsidR="00C95829">
          <w:rPr>
            <w:noProof/>
            <w:webHidden/>
          </w:rPr>
          <w:fldChar w:fldCharType="separate"/>
        </w:r>
        <w:r w:rsidR="00C95829">
          <w:rPr>
            <w:noProof/>
            <w:webHidden/>
          </w:rPr>
          <w:t>2</w:t>
        </w:r>
        <w:r w:rsidR="00C95829">
          <w:rPr>
            <w:noProof/>
            <w:webHidden/>
          </w:rPr>
          <w:fldChar w:fldCharType="end"/>
        </w:r>
      </w:hyperlink>
    </w:p>
    <w:p w14:paraId="6E8035C6" w14:textId="38E24D06" w:rsidR="00C95829" w:rsidRDefault="004E0BFC" w:rsidP="00C95829">
      <w:pPr>
        <w:pStyle w:val="TDC2"/>
        <w:rPr>
          <w:rFonts w:eastAsiaTheme="minorEastAsia"/>
          <w:noProof/>
          <w:kern w:val="2"/>
          <w:lang w:val="en-US"/>
          <w14:ligatures w14:val="standardContextual"/>
        </w:rPr>
      </w:pPr>
      <w:hyperlink w:anchor="_Toc199947902" w:history="1">
        <w:r w:rsidR="00C95829" w:rsidRPr="009C26F6">
          <w:rPr>
            <w:rStyle w:val="Hipervnculo"/>
            <w:rFonts w:ascii="Times New Roman" w:eastAsia="Times New Roman" w:hAnsi="Times New Roman" w:cs="Times New Roman"/>
            <w:b/>
            <w:bCs/>
            <w:noProof/>
          </w:rPr>
          <w:t>2. Portée du Projet (Scope of Work)</w:t>
        </w:r>
        <w:r w:rsidR="00C95829">
          <w:rPr>
            <w:noProof/>
            <w:webHidden/>
          </w:rPr>
          <w:tab/>
        </w:r>
        <w:r w:rsidR="00C95829">
          <w:rPr>
            <w:noProof/>
            <w:webHidden/>
          </w:rPr>
          <w:fldChar w:fldCharType="begin"/>
        </w:r>
        <w:r w:rsidR="00C95829">
          <w:rPr>
            <w:noProof/>
            <w:webHidden/>
          </w:rPr>
          <w:instrText xml:space="preserve"> PAGEREF _Toc199947902 \h </w:instrText>
        </w:r>
        <w:r w:rsidR="00C95829">
          <w:rPr>
            <w:noProof/>
            <w:webHidden/>
          </w:rPr>
        </w:r>
        <w:r w:rsidR="00C95829">
          <w:rPr>
            <w:noProof/>
            <w:webHidden/>
          </w:rPr>
          <w:fldChar w:fldCharType="separate"/>
        </w:r>
        <w:r w:rsidR="00C95829">
          <w:rPr>
            <w:noProof/>
            <w:webHidden/>
          </w:rPr>
          <w:t>2</w:t>
        </w:r>
        <w:r w:rsidR="00C95829">
          <w:rPr>
            <w:noProof/>
            <w:webHidden/>
          </w:rPr>
          <w:fldChar w:fldCharType="end"/>
        </w:r>
      </w:hyperlink>
    </w:p>
    <w:p w14:paraId="479BD3F5" w14:textId="3C2E6B9A" w:rsidR="00C95829" w:rsidRDefault="004E0BFC" w:rsidP="00C95829">
      <w:pPr>
        <w:pStyle w:val="TDC3"/>
        <w:rPr>
          <w:rFonts w:eastAsiaTheme="minorEastAsia"/>
          <w:noProof/>
          <w:kern w:val="2"/>
          <w:lang w:val="en-US"/>
          <w14:ligatures w14:val="standardContextual"/>
        </w:rPr>
      </w:pPr>
      <w:hyperlink w:anchor="_Toc199947903" w:history="1">
        <w:r w:rsidR="00C95829" w:rsidRPr="009C26F6">
          <w:rPr>
            <w:rStyle w:val="Hipervnculo"/>
            <w:rFonts w:ascii="Times New Roman" w:eastAsia="Times New Roman" w:hAnsi="Times New Roman" w:cs="Times New Roman"/>
            <w:b/>
            <w:bCs/>
            <w:noProof/>
          </w:rPr>
          <w:t>2.1. Fonctionnalités Principales</w:t>
        </w:r>
        <w:r w:rsidR="00C95829">
          <w:rPr>
            <w:noProof/>
            <w:webHidden/>
          </w:rPr>
          <w:tab/>
        </w:r>
        <w:r w:rsidR="00C95829">
          <w:rPr>
            <w:noProof/>
            <w:webHidden/>
          </w:rPr>
          <w:fldChar w:fldCharType="begin"/>
        </w:r>
        <w:r w:rsidR="00C95829">
          <w:rPr>
            <w:noProof/>
            <w:webHidden/>
          </w:rPr>
          <w:instrText xml:space="preserve"> PAGEREF _Toc199947903 \h </w:instrText>
        </w:r>
        <w:r w:rsidR="00C95829">
          <w:rPr>
            <w:noProof/>
            <w:webHidden/>
          </w:rPr>
        </w:r>
        <w:r w:rsidR="00C95829">
          <w:rPr>
            <w:noProof/>
            <w:webHidden/>
          </w:rPr>
          <w:fldChar w:fldCharType="separate"/>
        </w:r>
        <w:r w:rsidR="00C95829">
          <w:rPr>
            <w:noProof/>
            <w:webHidden/>
          </w:rPr>
          <w:t>2</w:t>
        </w:r>
        <w:r w:rsidR="00C95829">
          <w:rPr>
            <w:noProof/>
            <w:webHidden/>
          </w:rPr>
          <w:fldChar w:fldCharType="end"/>
        </w:r>
      </w:hyperlink>
    </w:p>
    <w:p w14:paraId="401F2E8D" w14:textId="605382B3" w:rsidR="00C95829" w:rsidRDefault="004E0BFC" w:rsidP="00C95829">
      <w:pPr>
        <w:pStyle w:val="TDC2"/>
        <w:rPr>
          <w:rFonts w:eastAsiaTheme="minorEastAsia"/>
          <w:noProof/>
          <w:kern w:val="2"/>
          <w:lang w:val="en-US"/>
          <w14:ligatures w14:val="standardContextual"/>
        </w:rPr>
      </w:pPr>
      <w:hyperlink w:anchor="_Toc199947904" w:history="1">
        <w:r w:rsidR="00C95829" w:rsidRPr="009C26F6">
          <w:rPr>
            <w:rStyle w:val="Hipervnculo"/>
            <w:rFonts w:ascii="Times New Roman" w:eastAsia="Times New Roman" w:hAnsi="Times New Roman" w:cs="Times New Roman"/>
            <w:b/>
            <w:bCs/>
            <w:noProof/>
          </w:rPr>
          <w:t>3. Exigences Techniques</w:t>
        </w:r>
        <w:r w:rsidR="00C95829">
          <w:rPr>
            <w:noProof/>
            <w:webHidden/>
          </w:rPr>
          <w:tab/>
        </w:r>
        <w:r w:rsidR="00C95829">
          <w:rPr>
            <w:noProof/>
            <w:webHidden/>
          </w:rPr>
          <w:fldChar w:fldCharType="begin"/>
        </w:r>
        <w:r w:rsidR="00C95829">
          <w:rPr>
            <w:noProof/>
            <w:webHidden/>
          </w:rPr>
          <w:instrText xml:space="preserve"> PAGEREF _Toc199947904 \h </w:instrText>
        </w:r>
        <w:r w:rsidR="00C95829">
          <w:rPr>
            <w:noProof/>
            <w:webHidden/>
          </w:rPr>
        </w:r>
        <w:r w:rsidR="00C95829">
          <w:rPr>
            <w:noProof/>
            <w:webHidden/>
          </w:rPr>
          <w:fldChar w:fldCharType="separate"/>
        </w:r>
        <w:r w:rsidR="00C95829">
          <w:rPr>
            <w:noProof/>
            <w:webHidden/>
          </w:rPr>
          <w:t>3</w:t>
        </w:r>
        <w:r w:rsidR="00C95829">
          <w:rPr>
            <w:noProof/>
            <w:webHidden/>
          </w:rPr>
          <w:fldChar w:fldCharType="end"/>
        </w:r>
      </w:hyperlink>
    </w:p>
    <w:p w14:paraId="0749BB2E" w14:textId="0ECC0D39" w:rsidR="00C95829" w:rsidRDefault="004E0BFC" w:rsidP="00C95829">
      <w:pPr>
        <w:pStyle w:val="TDC2"/>
        <w:rPr>
          <w:rFonts w:eastAsiaTheme="minorEastAsia"/>
          <w:noProof/>
          <w:kern w:val="2"/>
          <w:lang w:val="en-US"/>
          <w14:ligatures w14:val="standardContextual"/>
        </w:rPr>
      </w:pPr>
      <w:hyperlink w:anchor="_Toc199947905" w:history="1">
        <w:r w:rsidR="00C95829" w:rsidRPr="009C26F6">
          <w:rPr>
            <w:rStyle w:val="Hipervnculo"/>
            <w:rFonts w:ascii="Times New Roman" w:eastAsia="Times New Roman" w:hAnsi="Times New Roman" w:cs="Times New Roman"/>
            <w:b/>
            <w:bCs/>
            <w:noProof/>
          </w:rPr>
          <w:t>4. Livrables Attendues</w:t>
        </w:r>
        <w:r w:rsidR="00C95829">
          <w:rPr>
            <w:noProof/>
            <w:webHidden/>
          </w:rPr>
          <w:tab/>
        </w:r>
        <w:r w:rsidR="00C95829">
          <w:rPr>
            <w:noProof/>
            <w:webHidden/>
          </w:rPr>
          <w:fldChar w:fldCharType="begin"/>
        </w:r>
        <w:r w:rsidR="00C95829">
          <w:rPr>
            <w:noProof/>
            <w:webHidden/>
          </w:rPr>
          <w:instrText xml:space="preserve"> PAGEREF _Toc199947905 \h </w:instrText>
        </w:r>
        <w:r w:rsidR="00C95829">
          <w:rPr>
            <w:noProof/>
            <w:webHidden/>
          </w:rPr>
        </w:r>
        <w:r w:rsidR="00C95829">
          <w:rPr>
            <w:noProof/>
            <w:webHidden/>
          </w:rPr>
          <w:fldChar w:fldCharType="separate"/>
        </w:r>
        <w:r w:rsidR="00C95829">
          <w:rPr>
            <w:noProof/>
            <w:webHidden/>
          </w:rPr>
          <w:t>4</w:t>
        </w:r>
        <w:r w:rsidR="00C95829">
          <w:rPr>
            <w:noProof/>
            <w:webHidden/>
          </w:rPr>
          <w:fldChar w:fldCharType="end"/>
        </w:r>
      </w:hyperlink>
    </w:p>
    <w:p w14:paraId="329E9307" w14:textId="4A2954E4" w:rsidR="00C95829" w:rsidRDefault="00C95829" w:rsidP="00C95829">
      <w:pPr>
        <w:pStyle w:val="TDC1"/>
        <w:tabs>
          <w:tab w:val="right" w:leader="dot" w:pos="9350"/>
        </w:tabs>
        <w:spacing w:line="360" w:lineRule="auto"/>
        <w:rPr>
          <w:rFonts w:eastAsiaTheme="minorEastAsia"/>
          <w:noProof/>
          <w:kern w:val="2"/>
          <w:lang w:val="en-US"/>
          <w14:ligatures w14:val="standardContextual"/>
        </w:rPr>
      </w:pPr>
      <w:hyperlink w:anchor="_Toc199947906" w:history="1">
        <w:r w:rsidRPr="009C26F6">
          <w:rPr>
            <w:rStyle w:val="Hipervnculo"/>
            <w:rFonts w:ascii="Times New Roman" w:eastAsia="Times New Roman" w:hAnsi="Times New Roman" w:cs="Times New Roman"/>
            <w:b/>
            <w:bCs/>
            <w:noProof/>
            <w:kern w:val="36"/>
          </w:rPr>
          <w:t>APPEL D’OFFRES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_Toc199947906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087B39AE" w14:textId="3E6C3AA6" w:rsidR="00C95829" w:rsidRDefault="004E0BFC" w:rsidP="00C95829">
      <w:pPr>
        <w:pStyle w:val="TDC2"/>
        <w:rPr>
          <w:rFonts w:eastAsiaTheme="minorEastAsia"/>
          <w:noProof/>
          <w:kern w:val="2"/>
          <w:lang w:val="en-US"/>
          <w14:ligatures w14:val="standardContextual"/>
        </w:rPr>
      </w:pPr>
      <w:hyperlink w:anchor="_Toc199947907" w:history="1">
        <w:r w:rsidR="00C95829" w:rsidRPr="009C26F6">
          <w:rPr>
            <w:rStyle w:val="Hipervnculo"/>
            <w:rFonts w:ascii="Times New Roman" w:eastAsia="Times New Roman" w:hAnsi="Times New Roman" w:cs="Times New Roman"/>
            <w:b/>
            <w:bCs/>
            <w:noProof/>
          </w:rPr>
          <w:t>1. Objet de l’Appel d’Offres</w:t>
        </w:r>
        <w:r w:rsidR="00C95829">
          <w:rPr>
            <w:noProof/>
            <w:webHidden/>
          </w:rPr>
          <w:tab/>
        </w:r>
        <w:r w:rsidR="00C95829">
          <w:rPr>
            <w:noProof/>
            <w:webHidden/>
          </w:rPr>
          <w:fldChar w:fldCharType="begin"/>
        </w:r>
        <w:r w:rsidR="00C95829">
          <w:rPr>
            <w:noProof/>
            <w:webHidden/>
          </w:rPr>
          <w:instrText xml:space="preserve"> PAGEREF _Toc199947907 \h </w:instrText>
        </w:r>
        <w:r w:rsidR="00C95829">
          <w:rPr>
            <w:noProof/>
            <w:webHidden/>
          </w:rPr>
        </w:r>
        <w:r w:rsidR="00C95829">
          <w:rPr>
            <w:noProof/>
            <w:webHidden/>
          </w:rPr>
          <w:fldChar w:fldCharType="separate"/>
        </w:r>
        <w:r w:rsidR="00C95829">
          <w:rPr>
            <w:noProof/>
            <w:webHidden/>
          </w:rPr>
          <w:t>4</w:t>
        </w:r>
        <w:r w:rsidR="00C95829">
          <w:rPr>
            <w:noProof/>
            <w:webHidden/>
          </w:rPr>
          <w:fldChar w:fldCharType="end"/>
        </w:r>
      </w:hyperlink>
    </w:p>
    <w:p w14:paraId="7A607C48" w14:textId="0FDF545F" w:rsidR="00C95829" w:rsidRDefault="004E0BFC" w:rsidP="00C95829">
      <w:pPr>
        <w:pStyle w:val="TDC2"/>
        <w:rPr>
          <w:rFonts w:eastAsiaTheme="minorEastAsia"/>
          <w:noProof/>
          <w:kern w:val="2"/>
          <w:lang w:val="en-US"/>
          <w14:ligatures w14:val="standardContextual"/>
        </w:rPr>
      </w:pPr>
      <w:hyperlink w:anchor="_Toc199947908" w:history="1">
        <w:r w:rsidR="00C95829" w:rsidRPr="009C26F6">
          <w:rPr>
            <w:rStyle w:val="Hipervnculo"/>
            <w:rFonts w:ascii="Times New Roman" w:eastAsia="Times New Roman" w:hAnsi="Times New Roman" w:cs="Times New Roman"/>
            <w:b/>
            <w:bCs/>
            <w:noProof/>
          </w:rPr>
          <w:t>2. Soumission des Offres</w:t>
        </w:r>
        <w:r w:rsidR="00C95829">
          <w:rPr>
            <w:noProof/>
            <w:webHidden/>
          </w:rPr>
          <w:tab/>
        </w:r>
        <w:r w:rsidR="00C95829">
          <w:rPr>
            <w:noProof/>
            <w:webHidden/>
          </w:rPr>
          <w:fldChar w:fldCharType="begin"/>
        </w:r>
        <w:r w:rsidR="00C95829">
          <w:rPr>
            <w:noProof/>
            <w:webHidden/>
          </w:rPr>
          <w:instrText xml:space="preserve"> PAGEREF _Toc199947908 \h </w:instrText>
        </w:r>
        <w:r w:rsidR="00C95829">
          <w:rPr>
            <w:noProof/>
            <w:webHidden/>
          </w:rPr>
        </w:r>
        <w:r w:rsidR="00C95829">
          <w:rPr>
            <w:noProof/>
            <w:webHidden/>
          </w:rPr>
          <w:fldChar w:fldCharType="separate"/>
        </w:r>
        <w:r w:rsidR="00C95829">
          <w:rPr>
            <w:noProof/>
            <w:webHidden/>
          </w:rPr>
          <w:t>4</w:t>
        </w:r>
        <w:r w:rsidR="00C95829">
          <w:rPr>
            <w:noProof/>
            <w:webHidden/>
          </w:rPr>
          <w:fldChar w:fldCharType="end"/>
        </w:r>
      </w:hyperlink>
    </w:p>
    <w:p w14:paraId="628CDF93" w14:textId="4B9085BE" w:rsidR="00C95829" w:rsidRDefault="004E0BFC" w:rsidP="00C95829">
      <w:pPr>
        <w:pStyle w:val="TDC3"/>
        <w:rPr>
          <w:rFonts w:eastAsiaTheme="minorEastAsia"/>
          <w:noProof/>
          <w:kern w:val="2"/>
          <w:lang w:val="en-US"/>
          <w14:ligatures w14:val="standardContextual"/>
        </w:rPr>
      </w:pPr>
      <w:hyperlink w:anchor="_Toc199947909" w:history="1">
        <w:r w:rsidR="00C95829" w:rsidRPr="009C26F6">
          <w:rPr>
            <w:rStyle w:val="Hipervnculo"/>
            <w:rFonts w:ascii="Times New Roman" w:eastAsia="Times New Roman" w:hAnsi="Times New Roman" w:cs="Times New Roman"/>
            <w:b/>
            <w:bCs/>
            <w:noProof/>
          </w:rPr>
          <w:t>2.1. Candidature et Qualification</w:t>
        </w:r>
        <w:r w:rsidR="00C95829">
          <w:rPr>
            <w:noProof/>
            <w:webHidden/>
          </w:rPr>
          <w:tab/>
        </w:r>
        <w:r w:rsidR="00C95829">
          <w:rPr>
            <w:noProof/>
            <w:webHidden/>
          </w:rPr>
          <w:fldChar w:fldCharType="begin"/>
        </w:r>
        <w:r w:rsidR="00C95829">
          <w:rPr>
            <w:noProof/>
            <w:webHidden/>
          </w:rPr>
          <w:instrText xml:space="preserve"> PAGEREF _Toc199947909 \h </w:instrText>
        </w:r>
        <w:r w:rsidR="00C95829">
          <w:rPr>
            <w:noProof/>
            <w:webHidden/>
          </w:rPr>
        </w:r>
        <w:r w:rsidR="00C95829">
          <w:rPr>
            <w:noProof/>
            <w:webHidden/>
          </w:rPr>
          <w:fldChar w:fldCharType="separate"/>
        </w:r>
        <w:r w:rsidR="00C95829">
          <w:rPr>
            <w:noProof/>
            <w:webHidden/>
          </w:rPr>
          <w:t>4</w:t>
        </w:r>
        <w:r w:rsidR="00C95829">
          <w:rPr>
            <w:noProof/>
            <w:webHidden/>
          </w:rPr>
          <w:fldChar w:fldCharType="end"/>
        </w:r>
      </w:hyperlink>
    </w:p>
    <w:p w14:paraId="5169E930" w14:textId="4E2A7A55" w:rsidR="00C95829" w:rsidRDefault="004E0BFC" w:rsidP="00C95829">
      <w:pPr>
        <w:pStyle w:val="TDC3"/>
        <w:rPr>
          <w:rFonts w:eastAsiaTheme="minorEastAsia"/>
          <w:noProof/>
          <w:kern w:val="2"/>
          <w:lang w:val="en-US"/>
          <w14:ligatures w14:val="standardContextual"/>
        </w:rPr>
      </w:pPr>
      <w:hyperlink w:anchor="_Toc199947910" w:history="1">
        <w:r w:rsidR="00C95829" w:rsidRPr="009C26F6">
          <w:rPr>
            <w:rStyle w:val="Hipervnculo"/>
            <w:rFonts w:ascii="Times New Roman" w:eastAsia="Times New Roman" w:hAnsi="Times New Roman" w:cs="Times New Roman"/>
            <w:b/>
            <w:bCs/>
            <w:noProof/>
          </w:rPr>
          <w:t>2.2. Contenu de l’Offre</w:t>
        </w:r>
        <w:r w:rsidR="00C95829">
          <w:rPr>
            <w:noProof/>
            <w:webHidden/>
          </w:rPr>
          <w:tab/>
        </w:r>
        <w:r w:rsidR="00C95829">
          <w:rPr>
            <w:noProof/>
            <w:webHidden/>
          </w:rPr>
          <w:fldChar w:fldCharType="begin"/>
        </w:r>
        <w:r w:rsidR="00C95829">
          <w:rPr>
            <w:noProof/>
            <w:webHidden/>
          </w:rPr>
          <w:instrText xml:space="preserve"> PAGEREF _Toc199947910 \h </w:instrText>
        </w:r>
        <w:r w:rsidR="00C95829">
          <w:rPr>
            <w:noProof/>
            <w:webHidden/>
          </w:rPr>
        </w:r>
        <w:r w:rsidR="00C95829">
          <w:rPr>
            <w:noProof/>
            <w:webHidden/>
          </w:rPr>
          <w:fldChar w:fldCharType="separate"/>
        </w:r>
        <w:r w:rsidR="00C95829">
          <w:rPr>
            <w:noProof/>
            <w:webHidden/>
          </w:rPr>
          <w:t>4</w:t>
        </w:r>
        <w:r w:rsidR="00C95829">
          <w:rPr>
            <w:noProof/>
            <w:webHidden/>
          </w:rPr>
          <w:fldChar w:fldCharType="end"/>
        </w:r>
      </w:hyperlink>
    </w:p>
    <w:p w14:paraId="6723A7A8" w14:textId="40EA8867" w:rsidR="00C95829" w:rsidRDefault="004E0BFC" w:rsidP="00C95829">
      <w:pPr>
        <w:pStyle w:val="TDC3"/>
        <w:rPr>
          <w:rFonts w:eastAsiaTheme="minorEastAsia"/>
          <w:noProof/>
          <w:kern w:val="2"/>
          <w:lang w:val="en-US"/>
          <w14:ligatures w14:val="standardContextual"/>
        </w:rPr>
      </w:pPr>
      <w:hyperlink w:anchor="_Toc199947911" w:history="1">
        <w:r w:rsidR="00C95829" w:rsidRPr="009C26F6">
          <w:rPr>
            <w:rStyle w:val="Hipervnculo"/>
            <w:rFonts w:ascii="Times New Roman" w:eastAsia="Times New Roman" w:hAnsi="Times New Roman" w:cs="Times New Roman"/>
            <w:b/>
            <w:bCs/>
            <w:noProof/>
          </w:rPr>
          <w:t>2.3. Critères d’Évaluation</w:t>
        </w:r>
        <w:r w:rsidR="00C95829">
          <w:rPr>
            <w:noProof/>
            <w:webHidden/>
          </w:rPr>
          <w:tab/>
        </w:r>
        <w:r w:rsidR="00C95829">
          <w:rPr>
            <w:noProof/>
            <w:webHidden/>
          </w:rPr>
          <w:fldChar w:fldCharType="begin"/>
        </w:r>
        <w:r w:rsidR="00C95829">
          <w:rPr>
            <w:noProof/>
            <w:webHidden/>
          </w:rPr>
          <w:instrText xml:space="preserve"> PAGEREF _Toc199947911 \h </w:instrText>
        </w:r>
        <w:r w:rsidR="00C95829">
          <w:rPr>
            <w:noProof/>
            <w:webHidden/>
          </w:rPr>
        </w:r>
        <w:r w:rsidR="00C95829">
          <w:rPr>
            <w:noProof/>
            <w:webHidden/>
          </w:rPr>
          <w:fldChar w:fldCharType="separate"/>
        </w:r>
        <w:r w:rsidR="00C95829">
          <w:rPr>
            <w:noProof/>
            <w:webHidden/>
          </w:rPr>
          <w:t>5</w:t>
        </w:r>
        <w:r w:rsidR="00C95829">
          <w:rPr>
            <w:noProof/>
            <w:webHidden/>
          </w:rPr>
          <w:fldChar w:fldCharType="end"/>
        </w:r>
      </w:hyperlink>
    </w:p>
    <w:p w14:paraId="5DE3D456" w14:textId="059A0230" w:rsidR="00C95829" w:rsidRDefault="004E0BFC" w:rsidP="00C95829">
      <w:pPr>
        <w:pStyle w:val="TDC2"/>
        <w:rPr>
          <w:rFonts w:eastAsiaTheme="minorEastAsia"/>
          <w:noProof/>
          <w:kern w:val="2"/>
          <w:lang w:val="en-US"/>
          <w14:ligatures w14:val="standardContextual"/>
        </w:rPr>
      </w:pPr>
      <w:hyperlink w:anchor="_Toc199947912" w:history="1">
        <w:r w:rsidR="00C95829" w:rsidRPr="009C26F6">
          <w:rPr>
            <w:rStyle w:val="Hipervnculo"/>
            <w:rFonts w:ascii="Times New Roman" w:eastAsia="Times New Roman" w:hAnsi="Times New Roman" w:cs="Times New Roman"/>
            <w:b/>
            <w:bCs/>
            <w:noProof/>
          </w:rPr>
          <w:t>3. Calendrier de l’Appel d’Offres</w:t>
        </w:r>
        <w:r w:rsidR="00C95829">
          <w:rPr>
            <w:noProof/>
            <w:webHidden/>
          </w:rPr>
          <w:tab/>
        </w:r>
        <w:r w:rsidR="00C95829">
          <w:rPr>
            <w:noProof/>
            <w:webHidden/>
          </w:rPr>
          <w:fldChar w:fldCharType="begin"/>
        </w:r>
        <w:r w:rsidR="00C95829">
          <w:rPr>
            <w:noProof/>
            <w:webHidden/>
          </w:rPr>
          <w:instrText xml:space="preserve"> PAGEREF _Toc199947912 \h </w:instrText>
        </w:r>
        <w:r w:rsidR="00C95829">
          <w:rPr>
            <w:noProof/>
            <w:webHidden/>
          </w:rPr>
        </w:r>
        <w:r w:rsidR="00C95829">
          <w:rPr>
            <w:noProof/>
            <w:webHidden/>
          </w:rPr>
          <w:fldChar w:fldCharType="separate"/>
        </w:r>
        <w:r w:rsidR="00C95829">
          <w:rPr>
            <w:noProof/>
            <w:webHidden/>
          </w:rPr>
          <w:t>5</w:t>
        </w:r>
        <w:r w:rsidR="00C95829">
          <w:rPr>
            <w:noProof/>
            <w:webHidden/>
          </w:rPr>
          <w:fldChar w:fldCharType="end"/>
        </w:r>
      </w:hyperlink>
    </w:p>
    <w:p w14:paraId="0855CE33" w14:textId="13803E89" w:rsidR="00C95829" w:rsidRDefault="004E0BFC" w:rsidP="00C95829">
      <w:pPr>
        <w:pStyle w:val="TDC2"/>
        <w:rPr>
          <w:rFonts w:eastAsiaTheme="minorEastAsia"/>
          <w:noProof/>
          <w:kern w:val="2"/>
          <w:lang w:val="en-US"/>
          <w14:ligatures w14:val="standardContextual"/>
        </w:rPr>
      </w:pPr>
      <w:hyperlink w:anchor="_Toc199947913" w:history="1">
        <w:r w:rsidR="00C95829" w:rsidRPr="009C26F6">
          <w:rPr>
            <w:rStyle w:val="Hipervnculo"/>
            <w:rFonts w:ascii="Times New Roman" w:eastAsia="Times New Roman" w:hAnsi="Times New Roman" w:cs="Times New Roman"/>
            <w:b/>
            <w:bCs/>
            <w:noProof/>
          </w:rPr>
          <w:t>4. Modalités de Soumission</w:t>
        </w:r>
        <w:r w:rsidR="00C95829">
          <w:rPr>
            <w:noProof/>
            <w:webHidden/>
          </w:rPr>
          <w:tab/>
        </w:r>
        <w:r w:rsidR="00C95829">
          <w:rPr>
            <w:noProof/>
            <w:webHidden/>
          </w:rPr>
          <w:fldChar w:fldCharType="begin"/>
        </w:r>
        <w:r w:rsidR="00C95829">
          <w:rPr>
            <w:noProof/>
            <w:webHidden/>
          </w:rPr>
          <w:instrText xml:space="preserve"> PAGEREF _Toc199947913 \h </w:instrText>
        </w:r>
        <w:r w:rsidR="00C95829">
          <w:rPr>
            <w:noProof/>
            <w:webHidden/>
          </w:rPr>
        </w:r>
        <w:r w:rsidR="00C95829">
          <w:rPr>
            <w:noProof/>
            <w:webHidden/>
          </w:rPr>
          <w:fldChar w:fldCharType="separate"/>
        </w:r>
        <w:r w:rsidR="00C95829">
          <w:rPr>
            <w:noProof/>
            <w:webHidden/>
          </w:rPr>
          <w:t>5</w:t>
        </w:r>
        <w:r w:rsidR="00C95829">
          <w:rPr>
            <w:noProof/>
            <w:webHidden/>
          </w:rPr>
          <w:fldChar w:fldCharType="end"/>
        </w:r>
      </w:hyperlink>
    </w:p>
    <w:p w14:paraId="5ED41DAB" w14:textId="289F1019" w:rsidR="00C95829" w:rsidRDefault="004E0BFC" w:rsidP="00C95829">
      <w:pPr>
        <w:pStyle w:val="TDC2"/>
        <w:rPr>
          <w:rFonts w:eastAsiaTheme="minorEastAsia"/>
          <w:noProof/>
          <w:kern w:val="2"/>
          <w:lang w:val="en-US"/>
          <w14:ligatures w14:val="standardContextual"/>
        </w:rPr>
      </w:pPr>
      <w:hyperlink w:anchor="_Toc199947914" w:history="1">
        <w:r w:rsidR="00C95829" w:rsidRPr="009C26F6">
          <w:rPr>
            <w:rStyle w:val="Hipervnculo"/>
            <w:rFonts w:ascii="Times New Roman" w:eastAsia="Times New Roman" w:hAnsi="Times New Roman" w:cs="Times New Roman"/>
            <w:b/>
            <w:bCs/>
            <w:noProof/>
          </w:rPr>
          <w:t>5. Contact et Informations Supplémentaires</w:t>
        </w:r>
        <w:r w:rsidR="00C95829">
          <w:rPr>
            <w:noProof/>
            <w:webHidden/>
          </w:rPr>
          <w:tab/>
        </w:r>
        <w:r w:rsidR="00C95829">
          <w:rPr>
            <w:noProof/>
            <w:webHidden/>
          </w:rPr>
          <w:fldChar w:fldCharType="begin"/>
        </w:r>
        <w:r w:rsidR="00C95829">
          <w:rPr>
            <w:noProof/>
            <w:webHidden/>
          </w:rPr>
          <w:instrText xml:space="preserve"> PAGEREF _Toc199947914 \h </w:instrText>
        </w:r>
        <w:r w:rsidR="00C95829">
          <w:rPr>
            <w:noProof/>
            <w:webHidden/>
          </w:rPr>
        </w:r>
        <w:r w:rsidR="00C95829">
          <w:rPr>
            <w:noProof/>
            <w:webHidden/>
          </w:rPr>
          <w:fldChar w:fldCharType="separate"/>
        </w:r>
        <w:r w:rsidR="00C95829">
          <w:rPr>
            <w:noProof/>
            <w:webHidden/>
          </w:rPr>
          <w:t>5</w:t>
        </w:r>
        <w:r w:rsidR="00C95829">
          <w:rPr>
            <w:noProof/>
            <w:webHidden/>
          </w:rPr>
          <w:fldChar w:fldCharType="end"/>
        </w:r>
      </w:hyperlink>
    </w:p>
    <w:p w14:paraId="16A6883A" w14:textId="1AA77E51" w:rsidR="00FB095C" w:rsidRPr="00C95829" w:rsidRDefault="00C95829" w:rsidP="00C95829">
      <w:pPr>
        <w:spacing w:before="120" w:after="120" w:line="360" w:lineRule="auto"/>
        <w:outlineLvl w:val="1"/>
      </w:pPr>
      <w:r>
        <w:lastRenderedPageBreak/>
        <w:fldChar w:fldCharType="end"/>
      </w:r>
      <w:bookmarkStart w:id="2" w:name="_Toc199947901"/>
      <w:r w:rsidR="00FB095C" w:rsidRPr="00FB095C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1. </w:t>
      </w:r>
      <w:r w:rsidR="00FB095C" w:rsidRPr="00E24A24">
        <w:rPr>
          <w:rFonts w:ascii="Times New Roman" w:eastAsia="Times New Roman" w:hAnsi="Times New Roman" w:cs="Times New Roman"/>
          <w:b/>
          <w:bCs/>
          <w:sz w:val="32"/>
          <w:szCs w:val="32"/>
        </w:rPr>
        <w:t>Contexte et Objectif</w:t>
      </w:r>
      <w:bookmarkEnd w:id="1"/>
      <w:bookmarkEnd w:id="2"/>
    </w:p>
    <w:p w14:paraId="2F268710" w14:textId="7C90BFC7" w:rsidR="00C95829" w:rsidRPr="00C95829" w:rsidRDefault="00C95829" w:rsidP="00C95829">
      <w:pPr>
        <w:rPr>
          <w:rFonts w:ascii="Times New Roman" w:eastAsia="Times New Roman" w:hAnsi="Times New Roman" w:cs="Times New Roman"/>
        </w:rPr>
      </w:pPr>
      <w:r w:rsidRPr="00C95829">
        <w:rPr>
          <w:rFonts w:ascii="Times New Roman" w:eastAsia="Times New Roman" w:hAnsi="Times New Roman" w:cs="Times New Roman"/>
        </w:rPr>
        <w:t xml:space="preserve">La </w:t>
      </w:r>
      <w:r w:rsidRPr="00C95829">
        <w:rPr>
          <w:rFonts w:ascii="Times New Roman" w:eastAsia="Times New Roman" w:hAnsi="Times New Roman" w:cs="Times New Roman"/>
          <w:b/>
          <w:bCs/>
        </w:rPr>
        <w:t xml:space="preserve">Direction du Protocole du Ministère des Affaires </w:t>
      </w:r>
      <w:r>
        <w:rPr>
          <w:rFonts w:ascii="Times New Roman" w:eastAsia="Times New Roman" w:hAnsi="Times New Roman" w:cs="Times New Roman"/>
          <w:b/>
          <w:bCs/>
        </w:rPr>
        <w:t>É</w:t>
      </w:r>
      <w:r w:rsidRPr="00C95829">
        <w:rPr>
          <w:rFonts w:ascii="Times New Roman" w:eastAsia="Times New Roman" w:hAnsi="Times New Roman" w:cs="Times New Roman"/>
          <w:b/>
          <w:bCs/>
        </w:rPr>
        <w:t>trangères</w:t>
      </w:r>
      <w:r w:rsidRPr="00C95829">
        <w:rPr>
          <w:rFonts w:ascii="Times New Roman" w:eastAsia="Times New Roman" w:hAnsi="Times New Roman" w:cs="Times New Roman"/>
        </w:rPr>
        <w:t xml:space="preserve"> envisage de développer une application numérique dédiée à la gestion intégrée de ses activités et à l’organisation des événements officiels. Cette plateforme aura pour objectif</w:t>
      </w:r>
      <w:r>
        <w:rPr>
          <w:rFonts w:ascii="Times New Roman" w:eastAsia="Times New Roman" w:hAnsi="Times New Roman" w:cs="Times New Roman"/>
        </w:rPr>
        <w:t xml:space="preserve"> entre autres, </w:t>
      </w:r>
      <w:r w:rsidRPr="00C95829">
        <w:rPr>
          <w:rFonts w:ascii="Times New Roman" w:eastAsia="Times New Roman" w:hAnsi="Times New Roman" w:cs="Times New Roman"/>
        </w:rPr>
        <w:t>d’optimiser la coordination des invités, la gestion des invitations et des réponses, le placement protocolaire selon les règles de préséance, ainsi que l’ensemble des aspects logistiques liés à l’accueil des participants.</w:t>
      </w:r>
    </w:p>
    <w:p w14:paraId="74184268" w14:textId="77777777" w:rsidR="00C95829" w:rsidRPr="00C95829" w:rsidRDefault="00C95829" w:rsidP="00C95829">
      <w:pPr>
        <w:rPr>
          <w:rFonts w:ascii="Times New Roman" w:eastAsia="Times New Roman" w:hAnsi="Times New Roman" w:cs="Times New Roman"/>
        </w:rPr>
      </w:pPr>
    </w:p>
    <w:p w14:paraId="34947717" w14:textId="61B88890" w:rsidR="00FB095C" w:rsidRPr="00FB095C" w:rsidRDefault="00C95829" w:rsidP="00C95829">
      <w:pPr>
        <w:rPr>
          <w:rFonts w:ascii="Times New Roman" w:eastAsia="Times New Roman" w:hAnsi="Times New Roman" w:cs="Times New Roman"/>
        </w:rPr>
      </w:pPr>
      <w:r w:rsidRPr="00C95829">
        <w:rPr>
          <w:rFonts w:ascii="Times New Roman" w:eastAsia="Times New Roman" w:hAnsi="Times New Roman" w:cs="Times New Roman"/>
        </w:rPr>
        <w:t xml:space="preserve">L’application devra également intégrer une </w:t>
      </w:r>
      <w:r w:rsidRPr="00C95829">
        <w:rPr>
          <w:rFonts w:ascii="Times New Roman" w:eastAsia="Times New Roman" w:hAnsi="Times New Roman" w:cs="Times New Roman"/>
          <w:b/>
          <w:bCs/>
        </w:rPr>
        <w:t>base de données complète des diplomates accrédités en Haïti, des hauts fonctionnaires gouvernementaux et des autres dignitaires</w:t>
      </w:r>
      <w:r w:rsidRPr="00C95829">
        <w:rPr>
          <w:rFonts w:ascii="Times New Roman" w:eastAsia="Times New Roman" w:hAnsi="Times New Roman" w:cs="Times New Roman"/>
        </w:rPr>
        <w:t>, afin d’assurer un suivi efficace et structuré des événements. L’objectif global est de renforcer l’efficacité, la précision et la fluidité des opérations protocolaires en automatisant plusieurs processus essentiels.</w:t>
      </w:r>
      <w:r w:rsidR="004E0BFC">
        <w:rPr>
          <w:rFonts w:ascii="Times New Roman" w:eastAsia="Times New Roman" w:hAnsi="Times New Roman" w:cs="Times New Roman"/>
          <w:noProof/>
        </w:rPr>
        <w:pict w14:anchorId="42E5799B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3EA97523" w14:textId="77777777" w:rsidR="00FB095C" w:rsidRPr="00E24A24" w:rsidRDefault="00FB095C" w:rsidP="00E24A24">
      <w:pPr>
        <w:spacing w:before="120" w:after="120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bookmarkStart w:id="3" w:name="_Toc199947902"/>
      <w:r w:rsidRPr="00E24A24">
        <w:rPr>
          <w:rFonts w:ascii="Times New Roman" w:eastAsia="Times New Roman" w:hAnsi="Times New Roman" w:cs="Times New Roman"/>
          <w:b/>
          <w:bCs/>
          <w:sz w:val="32"/>
          <w:szCs w:val="32"/>
        </w:rPr>
        <w:t>2. Portée du Projet (Scope of Work)</w:t>
      </w:r>
      <w:bookmarkEnd w:id="3"/>
    </w:p>
    <w:p w14:paraId="05FF9A02" w14:textId="77777777" w:rsidR="00FB095C" w:rsidRPr="00FB095C" w:rsidRDefault="00FB095C" w:rsidP="00FB095C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bookmarkStart w:id="4" w:name="_Toc199947903"/>
      <w:r w:rsidRPr="00FB095C">
        <w:rPr>
          <w:rFonts w:ascii="Times New Roman" w:eastAsia="Times New Roman" w:hAnsi="Times New Roman" w:cs="Times New Roman"/>
          <w:b/>
          <w:bCs/>
          <w:sz w:val="27"/>
          <w:szCs w:val="27"/>
        </w:rPr>
        <w:t>2.1. Fonctionnalités Principales</w:t>
      </w:r>
      <w:bookmarkEnd w:id="4"/>
    </w:p>
    <w:p w14:paraId="39C3ED7C" w14:textId="77777777" w:rsidR="00FB095C" w:rsidRPr="00EB6A7D" w:rsidRDefault="00FB095C" w:rsidP="00EB6A7D">
      <w:pPr>
        <w:pStyle w:val="Prrafodelista"/>
        <w:numPr>
          <w:ilvl w:val="0"/>
          <w:numId w:val="24"/>
        </w:numPr>
        <w:spacing w:before="120" w:after="120"/>
        <w:outlineLvl w:val="3"/>
        <w:rPr>
          <w:rFonts w:ascii="Times New Roman" w:eastAsia="Times New Roman" w:hAnsi="Times New Roman" w:cs="Times New Roman"/>
          <w:b/>
          <w:bCs/>
        </w:rPr>
      </w:pPr>
      <w:r w:rsidRPr="00EB6A7D">
        <w:rPr>
          <w:rFonts w:ascii="Times New Roman" w:eastAsia="Times New Roman" w:hAnsi="Times New Roman" w:cs="Times New Roman"/>
          <w:b/>
          <w:bCs/>
        </w:rPr>
        <w:t>Base de Données Sécurisée et Structurée</w:t>
      </w:r>
      <w:r w:rsidR="008E10CE" w:rsidRPr="00EB6A7D">
        <w:rPr>
          <w:rFonts w:ascii="Times New Roman" w:eastAsia="Times New Roman" w:hAnsi="Times New Roman" w:cs="Times New Roman"/>
          <w:b/>
          <w:bCs/>
        </w:rPr>
        <w:t xml:space="preserve"> – Impression de cartes d’accréditation</w:t>
      </w:r>
    </w:p>
    <w:p w14:paraId="2C7A6EB6" w14:textId="77777777" w:rsidR="00FB095C" w:rsidRPr="00FB095C" w:rsidRDefault="00FB095C" w:rsidP="00E24A24">
      <w:pPr>
        <w:numPr>
          <w:ilvl w:val="0"/>
          <w:numId w:val="11"/>
        </w:numPr>
        <w:spacing w:before="120" w:after="120"/>
        <w:rPr>
          <w:rFonts w:ascii="Times New Roman" w:eastAsia="Times New Roman" w:hAnsi="Times New Roman" w:cs="Times New Roman"/>
        </w:rPr>
      </w:pPr>
      <w:r w:rsidRPr="00FB095C">
        <w:rPr>
          <w:rFonts w:ascii="Times New Roman" w:eastAsia="Times New Roman" w:hAnsi="Times New Roman" w:cs="Times New Roman"/>
        </w:rPr>
        <w:t>Création et gestion d’une base de données des :</w:t>
      </w:r>
    </w:p>
    <w:p w14:paraId="6FF60C96" w14:textId="77777777" w:rsidR="008E10CE" w:rsidRPr="008E10CE" w:rsidRDefault="00FB095C" w:rsidP="008E10CE">
      <w:pPr>
        <w:numPr>
          <w:ilvl w:val="1"/>
          <w:numId w:val="11"/>
        </w:numPr>
        <w:spacing w:before="120" w:after="120"/>
        <w:rPr>
          <w:rFonts w:ascii="Times New Roman" w:eastAsia="Times New Roman" w:hAnsi="Times New Roman" w:cs="Times New Roman"/>
        </w:rPr>
      </w:pPr>
      <w:r w:rsidRPr="00FB095C">
        <w:rPr>
          <w:rFonts w:ascii="Times New Roman" w:eastAsia="Times New Roman" w:hAnsi="Times New Roman" w:cs="Times New Roman"/>
        </w:rPr>
        <w:t>Diplomates accrédités en Haïti (pays, rang, contacts, date d’accréditation</w:t>
      </w:r>
      <w:r w:rsidR="00F12518">
        <w:rPr>
          <w:rFonts w:ascii="Times New Roman" w:eastAsia="Times New Roman" w:hAnsi="Times New Roman" w:cs="Times New Roman"/>
        </w:rPr>
        <w:t>, autres informations importantes</w:t>
      </w:r>
      <w:r w:rsidRPr="00FB095C">
        <w:rPr>
          <w:rFonts w:ascii="Times New Roman" w:eastAsia="Times New Roman" w:hAnsi="Times New Roman" w:cs="Times New Roman"/>
        </w:rPr>
        <w:t>)</w:t>
      </w:r>
      <w:r w:rsidR="008E10CE">
        <w:rPr>
          <w:rFonts w:ascii="Times New Roman" w:eastAsia="Times New Roman" w:hAnsi="Times New Roman" w:cs="Times New Roman"/>
        </w:rPr>
        <w:t>, permettant l’</w:t>
      </w:r>
      <w:r w:rsidR="008E10CE" w:rsidRPr="008E10CE">
        <w:rPr>
          <w:rFonts w:ascii="Times New Roman" w:eastAsia="Times New Roman" w:hAnsi="Times New Roman" w:cs="Times New Roman"/>
        </w:rPr>
        <w:t>Impression de cartes d’accréditation assortis d’hologramme personnalisé</w:t>
      </w:r>
      <w:r w:rsidR="004E7712">
        <w:rPr>
          <w:rFonts w:ascii="Times New Roman" w:eastAsia="Times New Roman" w:hAnsi="Times New Roman" w:cs="Times New Roman"/>
        </w:rPr>
        <w:t xml:space="preserve"> et autres cartes d’identités diplomatiques, l’émission des plaques d’immatriculation et des visas, le traitement des demandes de franchises (Franchises douanières, franchises directes, franchises de carburant, etc…) </w:t>
      </w:r>
    </w:p>
    <w:p w14:paraId="4D4DD9D7" w14:textId="77777777" w:rsidR="00FB095C" w:rsidRPr="00FB095C" w:rsidRDefault="00FB095C" w:rsidP="00E24A24">
      <w:pPr>
        <w:numPr>
          <w:ilvl w:val="1"/>
          <w:numId w:val="11"/>
        </w:numPr>
        <w:spacing w:before="120" w:after="120"/>
        <w:rPr>
          <w:rFonts w:ascii="Times New Roman" w:eastAsia="Times New Roman" w:hAnsi="Times New Roman" w:cs="Times New Roman"/>
        </w:rPr>
      </w:pPr>
      <w:r w:rsidRPr="00FB095C">
        <w:rPr>
          <w:rFonts w:ascii="Times New Roman" w:eastAsia="Times New Roman" w:hAnsi="Times New Roman" w:cs="Times New Roman"/>
        </w:rPr>
        <w:t xml:space="preserve">Hauts </w:t>
      </w:r>
      <w:r w:rsidR="007D3A86">
        <w:rPr>
          <w:rFonts w:ascii="Times New Roman" w:eastAsia="Times New Roman" w:hAnsi="Times New Roman" w:cs="Times New Roman"/>
        </w:rPr>
        <w:t>D</w:t>
      </w:r>
      <w:r w:rsidR="00905E4A">
        <w:rPr>
          <w:rFonts w:ascii="Times New Roman" w:eastAsia="Times New Roman" w:hAnsi="Times New Roman" w:cs="Times New Roman"/>
        </w:rPr>
        <w:t>ignitaires de l’État</w:t>
      </w:r>
      <w:r w:rsidRPr="00FB095C">
        <w:rPr>
          <w:rFonts w:ascii="Times New Roman" w:eastAsia="Times New Roman" w:hAnsi="Times New Roman" w:cs="Times New Roman"/>
        </w:rPr>
        <w:t xml:space="preserve"> (tous les pouvoirs : exécutif, législatif, judiciaire)</w:t>
      </w:r>
      <w:r>
        <w:rPr>
          <w:rFonts w:ascii="Times New Roman" w:eastAsia="Times New Roman" w:hAnsi="Times New Roman" w:cs="Times New Roman"/>
        </w:rPr>
        <w:t xml:space="preserve"> et Autorités locales (Délégués, Maires, etc…)</w:t>
      </w:r>
    </w:p>
    <w:p w14:paraId="3EAAF6FB" w14:textId="77777777" w:rsidR="00FB095C" w:rsidRPr="00FB095C" w:rsidRDefault="00FB095C" w:rsidP="00E24A24">
      <w:pPr>
        <w:numPr>
          <w:ilvl w:val="1"/>
          <w:numId w:val="11"/>
        </w:numPr>
        <w:spacing w:before="120" w:after="120"/>
        <w:rPr>
          <w:rFonts w:ascii="Times New Roman" w:eastAsia="Times New Roman" w:hAnsi="Times New Roman" w:cs="Times New Roman"/>
        </w:rPr>
      </w:pPr>
      <w:r w:rsidRPr="00FB095C">
        <w:rPr>
          <w:rFonts w:ascii="Times New Roman" w:eastAsia="Times New Roman" w:hAnsi="Times New Roman" w:cs="Times New Roman"/>
        </w:rPr>
        <w:t>Autres personnalités</w:t>
      </w:r>
      <w:r w:rsidR="00905E4A">
        <w:rPr>
          <w:rFonts w:ascii="Times New Roman" w:eastAsia="Times New Roman" w:hAnsi="Times New Roman" w:cs="Times New Roman"/>
        </w:rPr>
        <w:t xml:space="preserve"> (Secteur Privé, Société civile, etc..)</w:t>
      </w:r>
      <w:r w:rsidRPr="00FB095C">
        <w:rPr>
          <w:rFonts w:ascii="Times New Roman" w:eastAsia="Times New Roman" w:hAnsi="Times New Roman" w:cs="Times New Roman"/>
        </w:rPr>
        <w:t xml:space="preserve"> invitées aux événements.</w:t>
      </w:r>
    </w:p>
    <w:p w14:paraId="3FD1C7E9" w14:textId="77777777" w:rsidR="00FB095C" w:rsidRPr="00FB095C" w:rsidRDefault="00FB095C" w:rsidP="00E24A24">
      <w:pPr>
        <w:numPr>
          <w:ilvl w:val="0"/>
          <w:numId w:val="11"/>
        </w:numPr>
        <w:spacing w:before="120" w:after="120"/>
        <w:rPr>
          <w:rFonts w:ascii="Times New Roman" w:eastAsia="Times New Roman" w:hAnsi="Times New Roman" w:cs="Times New Roman"/>
        </w:rPr>
      </w:pPr>
      <w:r w:rsidRPr="00FB095C">
        <w:rPr>
          <w:rFonts w:ascii="Times New Roman" w:eastAsia="Times New Roman" w:hAnsi="Times New Roman" w:cs="Times New Roman"/>
        </w:rPr>
        <w:t>Classement des invités selon leur rang et leurs fonctions.</w:t>
      </w:r>
    </w:p>
    <w:p w14:paraId="6DEF0F7B" w14:textId="77777777" w:rsidR="004E7712" w:rsidRDefault="00FB095C" w:rsidP="004E7712">
      <w:pPr>
        <w:numPr>
          <w:ilvl w:val="0"/>
          <w:numId w:val="11"/>
        </w:numPr>
        <w:spacing w:before="120" w:after="120"/>
        <w:rPr>
          <w:rFonts w:ascii="Times New Roman" w:eastAsia="Times New Roman" w:hAnsi="Times New Roman" w:cs="Times New Roman"/>
        </w:rPr>
      </w:pPr>
      <w:r w:rsidRPr="00FB095C">
        <w:rPr>
          <w:rFonts w:ascii="Times New Roman" w:eastAsia="Times New Roman" w:hAnsi="Times New Roman" w:cs="Times New Roman"/>
        </w:rPr>
        <w:t>Mise à jour en temps réel et possibilité d’importer/exporter des données</w:t>
      </w:r>
      <w:r w:rsidR="00880630">
        <w:rPr>
          <w:rFonts w:ascii="Times New Roman" w:eastAsia="Times New Roman" w:hAnsi="Times New Roman" w:cs="Times New Roman"/>
        </w:rPr>
        <w:t xml:space="preserve"> (formats :</w:t>
      </w:r>
      <w:r w:rsidR="00EB6A7D">
        <w:rPr>
          <w:rFonts w:ascii="Times New Roman" w:eastAsia="Times New Roman" w:hAnsi="Times New Roman" w:cs="Times New Roman"/>
        </w:rPr>
        <w:t xml:space="preserve"> </w:t>
      </w:r>
      <w:r w:rsidR="00880630">
        <w:rPr>
          <w:rFonts w:ascii="Times New Roman" w:eastAsia="Times New Roman" w:hAnsi="Times New Roman" w:cs="Times New Roman"/>
        </w:rPr>
        <w:t>txt, csv,</w:t>
      </w:r>
      <w:r w:rsidR="00EB6A7D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80630">
        <w:rPr>
          <w:rFonts w:ascii="Times New Roman" w:eastAsia="Times New Roman" w:hAnsi="Times New Roman" w:cs="Times New Roman"/>
        </w:rPr>
        <w:t>xls</w:t>
      </w:r>
      <w:proofErr w:type="spellEnd"/>
      <w:r w:rsidR="00880630">
        <w:rPr>
          <w:rFonts w:ascii="Times New Roman" w:eastAsia="Times New Roman" w:hAnsi="Times New Roman" w:cs="Times New Roman"/>
        </w:rPr>
        <w:t>)</w:t>
      </w:r>
      <w:r w:rsidR="00F12518">
        <w:rPr>
          <w:rFonts w:ascii="Times New Roman" w:eastAsia="Times New Roman" w:hAnsi="Times New Roman" w:cs="Times New Roman"/>
        </w:rPr>
        <w:t xml:space="preserve"> en toute sécurité et dans le respect de procédures strictes</w:t>
      </w:r>
      <w:r w:rsidRPr="00FB095C">
        <w:rPr>
          <w:rFonts w:ascii="Times New Roman" w:eastAsia="Times New Roman" w:hAnsi="Times New Roman" w:cs="Times New Roman"/>
        </w:rPr>
        <w:t>.</w:t>
      </w:r>
    </w:p>
    <w:p w14:paraId="0731D9B9" w14:textId="77777777" w:rsidR="004E7712" w:rsidRPr="00EB6A7D" w:rsidRDefault="00880630" w:rsidP="004E7712">
      <w:pPr>
        <w:numPr>
          <w:ilvl w:val="0"/>
          <w:numId w:val="11"/>
        </w:numPr>
        <w:spacing w:before="120" w:after="1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Scannérisation et archivage de documents </w:t>
      </w:r>
    </w:p>
    <w:p w14:paraId="1E7A413C" w14:textId="77777777" w:rsidR="00FB095C" w:rsidRPr="00EB6A7D" w:rsidRDefault="00FB095C" w:rsidP="00EB6A7D">
      <w:pPr>
        <w:pStyle w:val="Prrafodelista"/>
        <w:numPr>
          <w:ilvl w:val="0"/>
          <w:numId w:val="24"/>
        </w:numPr>
        <w:spacing w:before="120" w:after="120"/>
        <w:outlineLvl w:val="3"/>
        <w:rPr>
          <w:rFonts w:ascii="Times New Roman" w:eastAsia="Times New Roman" w:hAnsi="Times New Roman" w:cs="Times New Roman"/>
          <w:b/>
          <w:bCs/>
        </w:rPr>
      </w:pPr>
      <w:r w:rsidRPr="00EB6A7D">
        <w:rPr>
          <w:rFonts w:ascii="Times New Roman" w:eastAsia="Times New Roman" w:hAnsi="Times New Roman" w:cs="Times New Roman"/>
          <w:b/>
          <w:bCs/>
        </w:rPr>
        <w:t>Gestion des Invitations et des Réponses (RSVP)</w:t>
      </w:r>
    </w:p>
    <w:p w14:paraId="53256905" w14:textId="77777777" w:rsidR="00FB095C" w:rsidRPr="00FB095C" w:rsidRDefault="007D3A86" w:rsidP="00E24A24">
      <w:pPr>
        <w:numPr>
          <w:ilvl w:val="0"/>
          <w:numId w:val="12"/>
        </w:numPr>
        <w:spacing w:before="120" w:after="1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Conception et expédition</w:t>
      </w:r>
      <w:r w:rsidR="00FB095C" w:rsidRPr="00FB095C">
        <w:rPr>
          <w:rFonts w:ascii="Times New Roman" w:eastAsia="Times New Roman" w:hAnsi="Times New Roman" w:cs="Times New Roman"/>
        </w:rPr>
        <w:t xml:space="preserve"> d’invitations via </w:t>
      </w:r>
      <w:r w:rsidRPr="00FB095C">
        <w:rPr>
          <w:rFonts w:ascii="Times New Roman" w:eastAsia="Times New Roman" w:hAnsi="Times New Roman" w:cs="Times New Roman"/>
        </w:rPr>
        <w:t>courriel</w:t>
      </w:r>
      <w:r w:rsidR="00F12518">
        <w:rPr>
          <w:rFonts w:ascii="Times New Roman" w:eastAsia="Times New Roman" w:hAnsi="Times New Roman" w:cs="Times New Roman"/>
        </w:rPr>
        <w:t xml:space="preserve"> (avec cartons personnalisés en annexe)</w:t>
      </w:r>
      <w:r w:rsidR="00FB095C" w:rsidRPr="00FB095C">
        <w:rPr>
          <w:rFonts w:ascii="Times New Roman" w:eastAsia="Times New Roman" w:hAnsi="Times New Roman" w:cs="Times New Roman"/>
        </w:rPr>
        <w:t>, SMS ou d’autres plateformes.</w:t>
      </w:r>
    </w:p>
    <w:p w14:paraId="5D3AD6EE" w14:textId="77777777" w:rsidR="00FB095C" w:rsidRPr="00FB095C" w:rsidRDefault="00FB095C" w:rsidP="00E24A24">
      <w:pPr>
        <w:numPr>
          <w:ilvl w:val="0"/>
          <w:numId w:val="12"/>
        </w:numPr>
        <w:spacing w:before="120" w:after="120"/>
        <w:rPr>
          <w:rFonts w:ascii="Times New Roman" w:eastAsia="Times New Roman" w:hAnsi="Times New Roman" w:cs="Times New Roman"/>
        </w:rPr>
      </w:pPr>
      <w:r w:rsidRPr="00FB095C">
        <w:rPr>
          <w:rFonts w:ascii="Times New Roman" w:eastAsia="Times New Roman" w:hAnsi="Times New Roman" w:cs="Times New Roman"/>
        </w:rPr>
        <w:t>Suivi automatisé des réponses (RSVP)</w:t>
      </w:r>
      <w:r w:rsidR="007D3A86">
        <w:rPr>
          <w:rFonts w:ascii="Times New Roman" w:eastAsia="Times New Roman" w:hAnsi="Times New Roman" w:cs="Times New Roman"/>
        </w:rPr>
        <w:t xml:space="preserve"> et confirmations</w:t>
      </w:r>
      <w:r w:rsidRPr="00FB095C">
        <w:rPr>
          <w:rFonts w:ascii="Times New Roman" w:eastAsia="Times New Roman" w:hAnsi="Times New Roman" w:cs="Times New Roman"/>
        </w:rPr>
        <w:t>.</w:t>
      </w:r>
    </w:p>
    <w:p w14:paraId="35545ACD" w14:textId="77777777" w:rsidR="00FB095C" w:rsidRPr="00FB095C" w:rsidRDefault="00FB095C" w:rsidP="00E24A24">
      <w:pPr>
        <w:numPr>
          <w:ilvl w:val="0"/>
          <w:numId w:val="12"/>
        </w:numPr>
        <w:spacing w:before="120" w:after="120"/>
        <w:rPr>
          <w:rFonts w:ascii="Times New Roman" w:eastAsia="Times New Roman" w:hAnsi="Times New Roman" w:cs="Times New Roman"/>
        </w:rPr>
      </w:pPr>
      <w:r w:rsidRPr="00FB095C">
        <w:rPr>
          <w:rFonts w:ascii="Times New Roman" w:eastAsia="Times New Roman" w:hAnsi="Times New Roman" w:cs="Times New Roman"/>
        </w:rPr>
        <w:t>Gestion des demandes spécifiques :</w:t>
      </w:r>
    </w:p>
    <w:p w14:paraId="002C4B5C" w14:textId="77777777" w:rsidR="00FB095C" w:rsidRPr="00FB095C" w:rsidRDefault="00FB095C" w:rsidP="00E24A24">
      <w:pPr>
        <w:numPr>
          <w:ilvl w:val="1"/>
          <w:numId w:val="12"/>
        </w:numPr>
        <w:spacing w:before="120" w:after="120"/>
        <w:rPr>
          <w:rFonts w:ascii="Times New Roman" w:eastAsia="Times New Roman" w:hAnsi="Times New Roman" w:cs="Times New Roman"/>
        </w:rPr>
      </w:pPr>
      <w:r w:rsidRPr="00FB095C">
        <w:rPr>
          <w:rFonts w:ascii="Times New Roman" w:eastAsia="Times New Roman" w:hAnsi="Times New Roman" w:cs="Times New Roman"/>
        </w:rPr>
        <w:lastRenderedPageBreak/>
        <w:t>Restrictions alimentaires, accessibilité</w:t>
      </w:r>
      <w:r w:rsidR="007D3A86">
        <w:rPr>
          <w:rFonts w:ascii="Times New Roman" w:eastAsia="Times New Roman" w:hAnsi="Times New Roman" w:cs="Times New Roman"/>
        </w:rPr>
        <w:t xml:space="preserve"> pour invités à mobilité réduite</w:t>
      </w:r>
      <w:r w:rsidRPr="00FB095C">
        <w:rPr>
          <w:rFonts w:ascii="Times New Roman" w:eastAsia="Times New Roman" w:hAnsi="Times New Roman" w:cs="Times New Roman"/>
        </w:rPr>
        <w:t>, préférences de placement.</w:t>
      </w:r>
    </w:p>
    <w:p w14:paraId="3E53B694" w14:textId="77777777" w:rsidR="00FB095C" w:rsidRPr="00FB095C" w:rsidRDefault="00FB095C" w:rsidP="00E24A24">
      <w:pPr>
        <w:numPr>
          <w:ilvl w:val="0"/>
          <w:numId w:val="12"/>
        </w:numPr>
        <w:spacing w:before="120" w:after="120"/>
        <w:rPr>
          <w:rFonts w:ascii="Times New Roman" w:eastAsia="Times New Roman" w:hAnsi="Times New Roman" w:cs="Times New Roman"/>
        </w:rPr>
      </w:pPr>
      <w:r w:rsidRPr="00FB095C">
        <w:rPr>
          <w:rFonts w:ascii="Times New Roman" w:eastAsia="Times New Roman" w:hAnsi="Times New Roman" w:cs="Times New Roman"/>
        </w:rPr>
        <w:t>Génération automatique d’un </w:t>
      </w:r>
      <w:r w:rsidRPr="00FB095C">
        <w:rPr>
          <w:rFonts w:ascii="Times New Roman" w:eastAsia="Times New Roman" w:hAnsi="Times New Roman" w:cs="Times New Roman"/>
          <w:b/>
          <w:bCs/>
        </w:rPr>
        <w:t>QR code personnalisé</w:t>
      </w:r>
      <w:r w:rsidRPr="00FB095C">
        <w:rPr>
          <w:rFonts w:ascii="Times New Roman" w:eastAsia="Times New Roman" w:hAnsi="Times New Roman" w:cs="Times New Roman"/>
        </w:rPr>
        <w:t> pour chaque invité.</w:t>
      </w:r>
    </w:p>
    <w:p w14:paraId="2C902169" w14:textId="77777777" w:rsidR="00FB095C" w:rsidRPr="00EB6A7D" w:rsidRDefault="00FB095C" w:rsidP="00EB6A7D">
      <w:pPr>
        <w:pStyle w:val="Prrafodelista"/>
        <w:numPr>
          <w:ilvl w:val="0"/>
          <w:numId w:val="24"/>
        </w:numPr>
        <w:spacing w:before="120" w:after="120"/>
        <w:outlineLvl w:val="3"/>
        <w:rPr>
          <w:rFonts w:ascii="Times New Roman" w:eastAsia="Times New Roman" w:hAnsi="Times New Roman" w:cs="Times New Roman"/>
          <w:b/>
          <w:bCs/>
        </w:rPr>
      </w:pPr>
      <w:r w:rsidRPr="00EB6A7D">
        <w:rPr>
          <w:rFonts w:ascii="Times New Roman" w:eastAsia="Times New Roman" w:hAnsi="Times New Roman" w:cs="Times New Roman"/>
          <w:b/>
          <w:bCs/>
        </w:rPr>
        <w:t>Organisation des Plans de Salle et Respect du Protocole</w:t>
      </w:r>
    </w:p>
    <w:p w14:paraId="305E929C" w14:textId="77777777" w:rsidR="00B816B4" w:rsidRDefault="00FB095C" w:rsidP="00E24A24">
      <w:pPr>
        <w:numPr>
          <w:ilvl w:val="0"/>
          <w:numId w:val="13"/>
        </w:numPr>
        <w:spacing w:before="120" w:after="120"/>
        <w:rPr>
          <w:rFonts w:ascii="Times New Roman" w:eastAsia="Times New Roman" w:hAnsi="Times New Roman" w:cs="Times New Roman"/>
        </w:rPr>
      </w:pPr>
      <w:r w:rsidRPr="00FB095C">
        <w:rPr>
          <w:rFonts w:ascii="Times New Roman" w:eastAsia="Times New Roman" w:hAnsi="Times New Roman" w:cs="Times New Roman"/>
        </w:rPr>
        <w:t xml:space="preserve">Création automatique de plans de salle </w:t>
      </w:r>
    </w:p>
    <w:p w14:paraId="372B3FDE" w14:textId="77777777" w:rsidR="00FB095C" w:rsidRPr="00FB095C" w:rsidRDefault="00B816B4" w:rsidP="00E24A24">
      <w:pPr>
        <w:numPr>
          <w:ilvl w:val="0"/>
          <w:numId w:val="13"/>
        </w:numPr>
        <w:spacing w:before="120" w:after="1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Préparation de </w:t>
      </w:r>
      <w:r w:rsidR="00FB095C" w:rsidRPr="00FB095C">
        <w:rPr>
          <w:rFonts w:ascii="Times New Roman" w:eastAsia="Times New Roman" w:hAnsi="Times New Roman" w:cs="Times New Roman"/>
        </w:rPr>
        <w:t>l’</w:t>
      </w:r>
      <w:r w:rsidR="00FB095C" w:rsidRPr="00FB095C">
        <w:rPr>
          <w:rFonts w:ascii="Times New Roman" w:eastAsia="Times New Roman" w:hAnsi="Times New Roman" w:cs="Times New Roman"/>
          <w:b/>
          <w:bCs/>
        </w:rPr>
        <w:t>ordre de préséance</w:t>
      </w:r>
      <w:r w:rsidR="00FB095C" w:rsidRPr="00FB095C">
        <w:rPr>
          <w:rFonts w:ascii="Times New Roman" w:eastAsia="Times New Roman" w:hAnsi="Times New Roman" w:cs="Times New Roman"/>
        </w:rPr>
        <w:t>.</w:t>
      </w:r>
    </w:p>
    <w:p w14:paraId="113DEF48" w14:textId="77777777" w:rsidR="00FB095C" w:rsidRPr="00FB095C" w:rsidRDefault="00FB095C" w:rsidP="00E24A24">
      <w:pPr>
        <w:numPr>
          <w:ilvl w:val="0"/>
          <w:numId w:val="13"/>
        </w:numPr>
        <w:spacing w:before="120" w:after="120"/>
        <w:rPr>
          <w:rFonts w:ascii="Times New Roman" w:eastAsia="Times New Roman" w:hAnsi="Times New Roman" w:cs="Times New Roman"/>
        </w:rPr>
      </w:pPr>
      <w:r w:rsidRPr="00FB095C">
        <w:rPr>
          <w:rFonts w:ascii="Times New Roman" w:eastAsia="Times New Roman" w:hAnsi="Times New Roman" w:cs="Times New Roman"/>
        </w:rPr>
        <w:t>Interface graphique interactive pour ajuster les placements.</w:t>
      </w:r>
    </w:p>
    <w:p w14:paraId="10116983" w14:textId="77777777" w:rsidR="00FB095C" w:rsidRPr="00FB095C" w:rsidRDefault="00FB095C" w:rsidP="00E24A24">
      <w:pPr>
        <w:numPr>
          <w:ilvl w:val="0"/>
          <w:numId w:val="13"/>
        </w:numPr>
        <w:spacing w:before="120" w:after="120"/>
        <w:rPr>
          <w:rFonts w:ascii="Times New Roman" w:eastAsia="Times New Roman" w:hAnsi="Times New Roman" w:cs="Times New Roman"/>
        </w:rPr>
      </w:pPr>
      <w:r w:rsidRPr="00FB095C">
        <w:rPr>
          <w:rFonts w:ascii="Times New Roman" w:eastAsia="Times New Roman" w:hAnsi="Times New Roman" w:cs="Times New Roman"/>
        </w:rPr>
        <w:t>Génération de </w:t>
      </w:r>
      <w:r w:rsidRPr="00FB095C">
        <w:rPr>
          <w:rFonts w:ascii="Times New Roman" w:eastAsia="Times New Roman" w:hAnsi="Times New Roman" w:cs="Times New Roman"/>
          <w:b/>
          <w:bCs/>
        </w:rPr>
        <w:t>plans d’assise imprimables et numériques</w:t>
      </w:r>
      <w:r w:rsidRPr="00FB095C">
        <w:rPr>
          <w:rFonts w:ascii="Times New Roman" w:eastAsia="Times New Roman" w:hAnsi="Times New Roman" w:cs="Times New Roman"/>
        </w:rPr>
        <w:t>.</w:t>
      </w:r>
    </w:p>
    <w:p w14:paraId="07097D97" w14:textId="77777777" w:rsidR="00FB095C" w:rsidRPr="00EB6A7D" w:rsidRDefault="00FB095C" w:rsidP="00EB6A7D">
      <w:pPr>
        <w:pStyle w:val="Prrafodelista"/>
        <w:numPr>
          <w:ilvl w:val="0"/>
          <w:numId w:val="24"/>
        </w:numPr>
        <w:spacing w:before="120" w:after="120"/>
        <w:outlineLvl w:val="3"/>
        <w:rPr>
          <w:rFonts w:ascii="Times New Roman" w:eastAsia="Times New Roman" w:hAnsi="Times New Roman" w:cs="Times New Roman"/>
          <w:b/>
          <w:bCs/>
        </w:rPr>
      </w:pPr>
      <w:r w:rsidRPr="00EB6A7D">
        <w:rPr>
          <w:rFonts w:ascii="Times New Roman" w:eastAsia="Times New Roman" w:hAnsi="Times New Roman" w:cs="Times New Roman"/>
          <w:b/>
          <w:bCs/>
        </w:rPr>
        <w:t>Accueil et Gestion Logistique des Invités</w:t>
      </w:r>
    </w:p>
    <w:p w14:paraId="1223C9C6" w14:textId="77777777" w:rsidR="00FB095C" w:rsidRPr="00FB095C" w:rsidRDefault="00FB095C" w:rsidP="00E24A24">
      <w:pPr>
        <w:numPr>
          <w:ilvl w:val="0"/>
          <w:numId w:val="14"/>
        </w:numPr>
        <w:spacing w:before="120" w:after="120"/>
        <w:rPr>
          <w:rFonts w:ascii="Times New Roman" w:eastAsia="Times New Roman" w:hAnsi="Times New Roman" w:cs="Times New Roman"/>
        </w:rPr>
      </w:pPr>
      <w:r w:rsidRPr="00FB095C">
        <w:rPr>
          <w:rFonts w:ascii="Times New Roman" w:eastAsia="Times New Roman" w:hAnsi="Times New Roman" w:cs="Times New Roman"/>
          <w:b/>
          <w:bCs/>
        </w:rPr>
        <w:t>Enregistrement des invités via QR code</w:t>
      </w:r>
      <w:r w:rsidRPr="00FB095C">
        <w:rPr>
          <w:rFonts w:ascii="Times New Roman" w:eastAsia="Times New Roman" w:hAnsi="Times New Roman" w:cs="Times New Roman"/>
        </w:rPr>
        <w:t> à leur arrivée.</w:t>
      </w:r>
    </w:p>
    <w:p w14:paraId="02006216" w14:textId="77777777" w:rsidR="00FB095C" w:rsidRPr="00FB095C" w:rsidRDefault="00FB095C" w:rsidP="00E24A24">
      <w:pPr>
        <w:numPr>
          <w:ilvl w:val="0"/>
          <w:numId w:val="14"/>
        </w:numPr>
        <w:spacing w:before="120" w:after="120"/>
        <w:rPr>
          <w:rFonts w:ascii="Times New Roman" w:eastAsia="Times New Roman" w:hAnsi="Times New Roman" w:cs="Times New Roman"/>
        </w:rPr>
      </w:pPr>
      <w:r w:rsidRPr="00FB095C">
        <w:rPr>
          <w:rFonts w:ascii="Times New Roman" w:eastAsia="Times New Roman" w:hAnsi="Times New Roman" w:cs="Times New Roman"/>
        </w:rPr>
        <w:t>Système de </w:t>
      </w:r>
      <w:r w:rsidRPr="00FB095C">
        <w:rPr>
          <w:rFonts w:ascii="Times New Roman" w:eastAsia="Times New Roman" w:hAnsi="Times New Roman" w:cs="Times New Roman"/>
          <w:b/>
          <w:bCs/>
        </w:rPr>
        <w:t>notification en temps réel</w:t>
      </w:r>
      <w:r w:rsidRPr="00FB095C">
        <w:rPr>
          <w:rFonts w:ascii="Times New Roman" w:eastAsia="Times New Roman" w:hAnsi="Times New Roman" w:cs="Times New Roman"/>
        </w:rPr>
        <w:t xml:space="preserve"> au personnel </w:t>
      </w:r>
      <w:r>
        <w:rPr>
          <w:rFonts w:ascii="Times New Roman" w:eastAsia="Times New Roman" w:hAnsi="Times New Roman" w:cs="Times New Roman"/>
        </w:rPr>
        <w:t>impliqué dans la gestion des évènements</w:t>
      </w:r>
      <w:r w:rsidRPr="00FB095C">
        <w:rPr>
          <w:rFonts w:ascii="Times New Roman" w:eastAsia="Times New Roman" w:hAnsi="Times New Roman" w:cs="Times New Roman"/>
        </w:rPr>
        <w:t>.</w:t>
      </w:r>
    </w:p>
    <w:p w14:paraId="63BF9F76" w14:textId="77777777" w:rsidR="00FB095C" w:rsidRPr="00FB095C" w:rsidRDefault="00F12518" w:rsidP="00E24A24">
      <w:pPr>
        <w:numPr>
          <w:ilvl w:val="0"/>
          <w:numId w:val="14"/>
        </w:numPr>
        <w:spacing w:before="120" w:after="1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Répartition de responsabilités pour les organisateurs (Protocole, Sécurité, Logistique)</w:t>
      </w:r>
      <w:r w:rsidR="00FB095C" w:rsidRPr="00FB095C">
        <w:rPr>
          <w:rFonts w:ascii="Times New Roman" w:eastAsia="Times New Roman" w:hAnsi="Times New Roman" w:cs="Times New Roman"/>
        </w:rPr>
        <w:t>.</w:t>
      </w:r>
    </w:p>
    <w:p w14:paraId="495557EC" w14:textId="77777777" w:rsidR="00FB095C" w:rsidRPr="00FB095C" w:rsidRDefault="00FB095C" w:rsidP="00E24A24">
      <w:pPr>
        <w:numPr>
          <w:ilvl w:val="0"/>
          <w:numId w:val="14"/>
        </w:numPr>
        <w:spacing w:before="120" w:after="120"/>
        <w:rPr>
          <w:rFonts w:ascii="Times New Roman" w:eastAsia="Times New Roman" w:hAnsi="Times New Roman" w:cs="Times New Roman"/>
        </w:rPr>
      </w:pPr>
      <w:r w:rsidRPr="00FB095C">
        <w:rPr>
          <w:rFonts w:ascii="Times New Roman" w:eastAsia="Times New Roman" w:hAnsi="Times New Roman" w:cs="Times New Roman"/>
        </w:rPr>
        <w:t>Génération de </w:t>
      </w:r>
      <w:r w:rsidRPr="00FB095C">
        <w:rPr>
          <w:rFonts w:ascii="Times New Roman" w:eastAsia="Times New Roman" w:hAnsi="Times New Roman" w:cs="Times New Roman"/>
          <w:b/>
          <w:bCs/>
        </w:rPr>
        <w:t>badges et documents d’identification</w:t>
      </w:r>
      <w:r w:rsidRPr="00FB095C">
        <w:rPr>
          <w:rFonts w:ascii="Times New Roman" w:eastAsia="Times New Roman" w:hAnsi="Times New Roman" w:cs="Times New Roman"/>
        </w:rPr>
        <w:t>.</w:t>
      </w:r>
    </w:p>
    <w:p w14:paraId="6A1AD259" w14:textId="77777777" w:rsidR="00FB095C" w:rsidRPr="00EB6A7D" w:rsidRDefault="00FB095C" w:rsidP="00EB6A7D">
      <w:pPr>
        <w:pStyle w:val="Prrafodelista"/>
        <w:numPr>
          <w:ilvl w:val="0"/>
          <w:numId w:val="24"/>
        </w:numPr>
        <w:spacing w:before="120" w:after="120"/>
        <w:outlineLvl w:val="3"/>
        <w:rPr>
          <w:rFonts w:ascii="Times New Roman" w:eastAsia="Times New Roman" w:hAnsi="Times New Roman" w:cs="Times New Roman"/>
          <w:b/>
          <w:bCs/>
        </w:rPr>
      </w:pPr>
      <w:r w:rsidRPr="00EB6A7D">
        <w:rPr>
          <w:rFonts w:ascii="Times New Roman" w:eastAsia="Times New Roman" w:hAnsi="Times New Roman" w:cs="Times New Roman"/>
          <w:b/>
          <w:bCs/>
        </w:rPr>
        <w:t>Planification et Gestion des Ressources</w:t>
      </w:r>
    </w:p>
    <w:p w14:paraId="22048377" w14:textId="77777777" w:rsidR="00FB095C" w:rsidRPr="00FB095C" w:rsidRDefault="00FB095C" w:rsidP="00E24A24">
      <w:pPr>
        <w:numPr>
          <w:ilvl w:val="0"/>
          <w:numId w:val="15"/>
        </w:numPr>
        <w:spacing w:before="120" w:after="120"/>
        <w:rPr>
          <w:rFonts w:ascii="Times New Roman" w:eastAsia="Times New Roman" w:hAnsi="Times New Roman" w:cs="Times New Roman"/>
        </w:rPr>
      </w:pPr>
      <w:r w:rsidRPr="00FB095C">
        <w:rPr>
          <w:rFonts w:ascii="Times New Roman" w:eastAsia="Times New Roman" w:hAnsi="Times New Roman" w:cs="Times New Roman"/>
        </w:rPr>
        <w:t>Gestion du programme détaillé des événements.</w:t>
      </w:r>
    </w:p>
    <w:p w14:paraId="22342B9F" w14:textId="77777777" w:rsidR="00FB095C" w:rsidRPr="00FB095C" w:rsidRDefault="00FB095C" w:rsidP="00E24A24">
      <w:pPr>
        <w:numPr>
          <w:ilvl w:val="0"/>
          <w:numId w:val="15"/>
        </w:numPr>
        <w:spacing w:before="120" w:after="120"/>
        <w:rPr>
          <w:rFonts w:ascii="Times New Roman" w:eastAsia="Times New Roman" w:hAnsi="Times New Roman" w:cs="Times New Roman"/>
        </w:rPr>
      </w:pPr>
      <w:r w:rsidRPr="00FB095C">
        <w:rPr>
          <w:rFonts w:ascii="Times New Roman" w:eastAsia="Times New Roman" w:hAnsi="Times New Roman" w:cs="Times New Roman"/>
        </w:rPr>
        <w:t>Suivi des </w:t>
      </w:r>
      <w:r w:rsidRPr="00FB095C">
        <w:rPr>
          <w:rFonts w:ascii="Times New Roman" w:eastAsia="Times New Roman" w:hAnsi="Times New Roman" w:cs="Times New Roman"/>
          <w:b/>
          <w:bCs/>
        </w:rPr>
        <w:t>besoins en matériel et équipements</w:t>
      </w:r>
      <w:r w:rsidRPr="00FB095C">
        <w:rPr>
          <w:rFonts w:ascii="Times New Roman" w:eastAsia="Times New Roman" w:hAnsi="Times New Roman" w:cs="Times New Roman"/>
        </w:rPr>
        <w:t xml:space="preserve"> (pupitres, dispositifs de traduction, </w:t>
      </w:r>
      <w:r w:rsidR="006A6852">
        <w:rPr>
          <w:rFonts w:ascii="Times New Roman" w:eastAsia="Times New Roman" w:hAnsi="Times New Roman" w:cs="Times New Roman"/>
        </w:rPr>
        <w:t xml:space="preserve">Tapis, </w:t>
      </w:r>
      <w:r w:rsidRPr="00FB095C">
        <w:rPr>
          <w:rFonts w:ascii="Times New Roman" w:eastAsia="Times New Roman" w:hAnsi="Times New Roman" w:cs="Times New Roman"/>
        </w:rPr>
        <w:t>signalétique).</w:t>
      </w:r>
    </w:p>
    <w:p w14:paraId="467A3FDD" w14:textId="77777777" w:rsidR="00FB095C" w:rsidRPr="00FB095C" w:rsidRDefault="00FB095C" w:rsidP="00E24A24">
      <w:pPr>
        <w:numPr>
          <w:ilvl w:val="0"/>
          <w:numId w:val="15"/>
        </w:numPr>
        <w:spacing w:before="120" w:after="120"/>
        <w:rPr>
          <w:rFonts w:ascii="Times New Roman" w:eastAsia="Times New Roman" w:hAnsi="Times New Roman" w:cs="Times New Roman"/>
        </w:rPr>
      </w:pPr>
      <w:r w:rsidRPr="00FB095C">
        <w:rPr>
          <w:rFonts w:ascii="Times New Roman" w:eastAsia="Times New Roman" w:hAnsi="Times New Roman" w:cs="Times New Roman"/>
        </w:rPr>
        <w:t>Intégration des </w:t>
      </w:r>
      <w:r w:rsidRPr="00FB095C">
        <w:rPr>
          <w:rFonts w:ascii="Times New Roman" w:eastAsia="Times New Roman" w:hAnsi="Times New Roman" w:cs="Times New Roman"/>
          <w:b/>
          <w:bCs/>
        </w:rPr>
        <w:t>préférences alimentaires</w:t>
      </w:r>
      <w:r w:rsidRPr="00FB095C">
        <w:rPr>
          <w:rFonts w:ascii="Times New Roman" w:eastAsia="Times New Roman" w:hAnsi="Times New Roman" w:cs="Times New Roman"/>
        </w:rPr>
        <w:t> et gestion des menus.</w:t>
      </w:r>
    </w:p>
    <w:p w14:paraId="5AF0D79A" w14:textId="77777777" w:rsidR="00FB095C" w:rsidRPr="00FB095C" w:rsidRDefault="00FB095C" w:rsidP="00E24A24">
      <w:pPr>
        <w:numPr>
          <w:ilvl w:val="0"/>
          <w:numId w:val="15"/>
        </w:numPr>
        <w:spacing w:before="120" w:after="120"/>
        <w:rPr>
          <w:rFonts w:ascii="Times New Roman" w:eastAsia="Times New Roman" w:hAnsi="Times New Roman" w:cs="Times New Roman"/>
        </w:rPr>
      </w:pPr>
      <w:r w:rsidRPr="00FB095C">
        <w:rPr>
          <w:rFonts w:ascii="Times New Roman" w:eastAsia="Times New Roman" w:hAnsi="Times New Roman" w:cs="Times New Roman"/>
        </w:rPr>
        <w:t>Stockage et gestion des </w:t>
      </w:r>
      <w:r w:rsidRPr="00FB095C">
        <w:rPr>
          <w:rFonts w:ascii="Times New Roman" w:eastAsia="Times New Roman" w:hAnsi="Times New Roman" w:cs="Times New Roman"/>
          <w:b/>
          <w:bCs/>
        </w:rPr>
        <w:t>contacts d’urgence</w:t>
      </w:r>
      <w:r w:rsidRPr="00FB095C">
        <w:rPr>
          <w:rFonts w:ascii="Times New Roman" w:eastAsia="Times New Roman" w:hAnsi="Times New Roman" w:cs="Times New Roman"/>
        </w:rPr>
        <w:t> des invités.</w:t>
      </w:r>
    </w:p>
    <w:p w14:paraId="648C1260" w14:textId="77777777" w:rsidR="00FB095C" w:rsidRPr="00EB6A7D" w:rsidRDefault="00FB095C" w:rsidP="00EB6A7D">
      <w:pPr>
        <w:pStyle w:val="Prrafodelista"/>
        <w:numPr>
          <w:ilvl w:val="0"/>
          <w:numId w:val="24"/>
        </w:numPr>
        <w:spacing w:before="120" w:after="120"/>
        <w:outlineLvl w:val="3"/>
        <w:rPr>
          <w:rFonts w:ascii="Times New Roman" w:eastAsia="Times New Roman" w:hAnsi="Times New Roman" w:cs="Times New Roman"/>
          <w:b/>
          <w:bCs/>
        </w:rPr>
      </w:pPr>
      <w:r w:rsidRPr="00EB6A7D">
        <w:rPr>
          <w:rFonts w:ascii="Times New Roman" w:eastAsia="Times New Roman" w:hAnsi="Times New Roman" w:cs="Times New Roman"/>
          <w:b/>
          <w:bCs/>
        </w:rPr>
        <w:t>Accès Sécurisé et Gestion des Rôles Utilisateurs</w:t>
      </w:r>
    </w:p>
    <w:p w14:paraId="6CA9C823" w14:textId="77777777" w:rsidR="00FB095C" w:rsidRPr="00FB095C" w:rsidRDefault="00FB095C" w:rsidP="00E24A24">
      <w:pPr>
        <w:numPr>
          <w:ilvl w:val="0"/>
          <w:numId w:val="16"/>
        </w:numPr>
        <w:spacing w:before="120" w:after="120"/>
        <w:rPr>
          <w:rFonts w:ascii="Times New Roman" w:eastAsia="Times New Roman" w:hAnsi="Times New Roman" w:cs="Times New Roman"/>
        </w:rPr>
      </w:pPr>
      <w:r w:rsidRPr="00FB095C">
        <w:rPr>
          <w:rFonts w:ascii="Times New Roman" w:eastAsia="Times New Roman" w:hAnsi="Times New Roman" w:cs="Times New Roman"/>
        </w:rPr>
        <w:t>Multi-niveaux d’accès : administrateurs, organisateurs, officiers de protocole.</w:t>
      </w:r>
    </w:p>
    <w:p w14:paraId="486FC9B2" w14:textId="77777777" w:rsidR="00FB095C" w:rsidRPr="00FB095C" w:rsidRDefault="00FB095C" w:rsidP="00E24A24">
      <w:pPr>
        <w:numPr>
          <w:ilvl w:val="0"/>
          <w:numId w:val="16"/>
        </w:numPr>
        <w:spacing w:before="120" w:after="120"/>
        <w:rPr>
          <w:rFonts w:ascii="Times New Roman" w:eastAsia="Times New Roman" w:hAnsi="Times New Roman" w:cs="Times New Roman"/>
        </w:rPr>
      </w:pPr>
      <w:r w:rsidRPr="00FB095C">
        <w:rPr>
          <w:rFonts w:ascii="Times New Roman" w:eastAsia="Times New Roman" w:hAnsi="Times New Roman" w:cs="Times New Roman"/>
        </w:rPr>
        <w:t>Sécurisation des données et respect des normes de confidentialité.</w:t>
      </w:r>
    </w:p>
    <w:p w14:paraId="0399898F" w14:textId="77777777" w:rsidR="00FB095C" w:rsidRPr="00EB6A7D" w:rsidRDefault="00FB095C" w:rsidP="00EB6A7D">
      <w:pPr>
        <w:pStyle w:val="Prrafodelista"/>
        <w:numPr>
          <w:ilvl w:val="0"/>
          <w:numId w:val="24"/>
        </w:numPr>
        <w:spacing w:before="120" w:after="120"/>
        <w:outlineLvl w:val="3"/>
        <w:rPr>
          <w:rFonts w:ascii="Times New Roman" w:eastAsia="Times New Roman" w:hAnsi="Times New Roman" w:cs="Times New Roman"/>
          <w:b/>
          <w:bCs/>
        </w:rPr>
      </w:pPr>
      <w:r w:rsidRPr="00EB6A7D">
        <w:rPr>
          <w:rFonts w:ascii="Times New Roman" w:eastAsia="Times New Roman" w:hAnsi="Times New Roman" w:cs="Times New Roman"/>
          <w:b/>
          <w:bCs/>
        </w:rPr>
        <w:t>Rapports et Analyses</w:t>
      </w:r>
    </w:p>
    <w:p w14:paraId="343EE8E6" w14:textId="77777777" w:rsidR="00FB095C" w:rsidRPr="00FB095C" w:rsidRDefault="00FB095C" w:rsidP="00E24A24">
      <w:pPr>
        <w:numPr>
          <w:ilvl w:val="0"/>
          <w:numId w:val="17"/>
        </w:numPr>
        <w:spacing w:before="120" w:after="120"/>
        <w:rPr>
          <w:rFonts w:ascii="Times New Roman" w:eastAsia="Times New Roman" w:hAnsi="Times New Roman" w:cs="Times New Roman"/>
        </w:rPr>
      </w:pPr>
      <w:r w:rsidRPr="00FB095C">
        <w:rPr>
          <w:rFonts w:ascii="Times New Roman" w:eastAsia="Times New Roman" w:hAnsi="Times New Roman" w:cs="Times New Roman"/>
        </w:rPr>
        <w:t>Génération de </w:t>
      </w:r>
      <w:r w:rsidRPr="00FB095C">
        <w:rPr>
          <w:rFonts w:ascii="Times New Roman" w:eastAsia="Times New Roman" w:hAnsi="Times New Roman" w:cs="Times New Roman"/>
          <w:b/>
          <w:bCs/>
        </w:rPr>
        <w:t>rapports détaillés sur la participation</w:t>
      </w:r>
      <w:r w:rsidRPr="00FB095C">
        <w:rPr>
          <w:rFonts w:ascii="Times New Roman" w:eastAsia="Times New Roman" w:hAnsi="Times New Roman" w:cs="Times New Roman"/>
        </w:rPr>
        <w:t>.</w:t>
      </w:r>
    </w:p>
    <w:p w14:paraId="6C799100" w14:textId="77777777" w:rsidR="00FB095C" w:rsidRPr="00FB095C" w:rsidRDefault="00FB095C" w:rsidP="00E24A24">
      <w:pPr>
        <w:numPr>
          <w:ilvl w:val="0"/>
          <w:numId w:val="17"/>
        </w:numPr>
        <w:spacing w:before="120" w:after="120"/>
        <w:rPr>
          <w:rFonts w:ascii="Times New Roman" w:eastAsia="Times New Roman" w:hAnsi="Times New Roman" w:cs="Times New Roman"/>
        </w:rPr>
      </w:pPr>
      <w:r w:rsidRPr="00FB095C">
        <w:rPr>
          <w:rFonts w:ascii="Times New Roman" w:eastAsia="Times New Roman" w:hAnsi="Times New Roman" w:cs="Times New Roman"/>
        </w:rPr>
        <w:t>Suivi des </w:t>
      </w:r>
      <w:r w:rsidRPr="00FB095C">
        <w:rPr>
          <w:rFonts w:ascii="Times New Roman" w:eastAsia="Times New Roman" w:hAnsi="Times New Roman" w:cs="Times New Roman"/>
          <w:b/>
          <w:bCs/>
        </w:rPr>
        <w:t>tendances de présence et engagement</w:t>
      </w:r>
      <w:r w:rsidRPr="00FB095C">
        <w:rPr>
          <w:rFonts w:ascii="Times New Roman" w:eastAsia="Times New Roman" w:hAnsi="Times New Roman" w:cs="Times New Roman"/>
        </w:rPr>
        <w:t>.</w:t>
      </w:r>
    </w:p>
    <w:p w14:paraId="0EBC97DA" w14:textId="77777777" w:rsidR="00FB095C" w:rsidRPr="00FB095C" w:rsidRDefault="00FB095C" w:rsidP="00E24A24">
      <w:pPr>
        <w:numPr>
          <w:ilvl w:val="0"/>
          <w:numId w:val="17"/>
        </w:numPr>
        <w:spacing w:before="120" w:after="120"/>
        <w:rPr>
          <w:rFonts w:ascii="Times New Roman" w:eastAsia="Times New Roman" w:hAnsi="Times New Roman" w:cs="Times New Roman"/>
        </w:rPr>
      </w:pPr>
      <w:r w:rsidRPr="00FB095C">
        <w:rPr>
          <w:rFonts w:ascii="Times New Roman" w:eastAsia="Times New Roman" w:hAnsi="Times New Roman" w:cs="Times New Roman"/>
        </w:rPr>
        <w:t>Fourniture d’</w:t>
      </w:r>
      <w:r w:rsidRPr="00FB095C">
        <w:rPr>
          <w:rFonts w:ascii="Times New Roman" w:eastAsia="Times New Roman" w:hAnsi="Times New Roman" w:cs="Times New Roman"/>
          <w:b/>
          <w:bCs/>
        </w:rPr>
        <w:t>indicateurs de performance</w:t>
      </w:r>
      <w:r w:rsidRPr="00FB095C">
        <w:rPr>
          <w:rFonts w:ascii="Times New Roman" w:eastAsia="Times New Roman" w:hAnsi="Times New Roman" w:cs="Times New Roman"/>
        </w:rPr>
        <w:t> pour optimiser l’organisation future.</w:t>
      </w:r>
    </w:p>
    <w:p w14:paraId="741A3A6B" w14:textId="77777777" w:rsidR="00FB095C" w:rsidRPr="00FB095C" w:rsidRDefault="004E0BFC" w:rsidP="00FB095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pict w14:anchorId="0C448A59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2D400BDD" w14:textId="77777777" w:rsidR="00FB095C" w:rsidRPr="00E24A24" w:rsidRDefault="00FB095C" w:rsidP="00E24A24">
      <w:pPr>
        <w:spacing w:before="120" w:after="120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bookmarkStart w:id="5" w:name="_Toc199947904"/>
      <w:r w:rsidRPr="00E24A24">
        <w:rPr>
          <w:rFonts w:ascii="Times New Roman" w:eastAsia="Times New Roman" w:hAnsi="Times New Roman" w:cs="Times New Roman"/>
          <w:b/>
          <w:bCs/>
          <w:sz w:val="32"/>
          <w:szCs w:val="32"/>
        </w:rPr>
        <w:t>3. Exigences Techniques</w:t>
      </w:r>
      <w:bookmarkEnd w:id="5"/>
    </w:p>
    <w:p w14:paraId="0D13F3D5" w14:textId="77777777" w:rsidR="00FB095C" w:rsidRPr="00FB095C" w:rsidRDefault="00FB095C" w:rsidP="00FB095C">
      <w:pPr>
        <w:numPr>
          <w:ilvl w:val="0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FB095C">
        <w:rPr>
          <w:rFonts w:ascii="Times New Roman" w:eastAsia="Times New Roman" w:hAnsi="Times New Roman" w:cs="Times New Roman"/>
          <w:b/>
          <w:bCs/>
        </w:rPr>
        <w:t>Solution</w:t>
      </w:r>
      <w:r w:rsidRPr="00FB095C">
        <w:rPr>
          <w:rFonts w:ascii="Times New Roman" w:eastAsia="Times New Roman" w:hAnsi="Times New Roman" w:cs="Times New Roman"/>
        </w:rPr>
        <w:t> </w:t>
      </w:r>
      <w:r w:rsidR="008E10CE">
        <w:rPr>
          <w:rFonts w:ascii="Times New Roman" w:eastAsia="Times New Roman" w:hAnsi="Times New Roman" w:cs="Times New Roman"/>
          <w:b/>
          <w:bCs/>
        </w:rPr>
        <w:t>sécurisée et fiable selon les meilleurs critères disponibles.</w:t>
      </w:r>
    </w:p>
    <w:p w14:paraId="517DDDFD" w14:textId="77777777" w:rsidR="00FB095C" w:rsidRPr="00FB095C" w:rsidRDefault="00FB095C" w:rsidP="00FB095C">
      <w:pPr>
        <w:numPr>
          <w:ilvl w:val="0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FB095C">
        <w:rPr>
          <w:rFonts w:ascii="Times New Roman" w:eastAsia="Times New Roman" w:hAnsi="Times New Roman" w:cs="Times New Roman"/>
          <w:b/>
          <w:bCs/>
        </w:rPr>
        <w:t>Interface mobile et web intuitive</w:t>
      </w:r>
      <w:r w:rsidRPr="00FB095C">
        <w:rPr>
          <w:rFonts w:ascii="Times New Roman" w:eastAsia="Times New Roman" w:hAnsi="Times New Roman" w:cs="Times New Roman"/>
        </w:rPr>
        <w:t> pour une gestion sur site et à distance</w:t>
      </w:r>
      <w:r w:rsidR="008E10CE">
        <w:rPr>
          <w:rFonts w:ascii="Times New Roman" w:eastAsia="Times New Roman" w:hAnsi="Times New Roman" w:cs="Times New Roman"/>
        </w:rPr>
        <w:t xml:space="preserve"> par plusieurs utilisateurs, avec accès hiérarchisé, limité, contrôlé et auditable</w:t>
      </w:r>
      <w:r w:rsidRPr="00FB095C">
        <w:rPr>
          <w:rFonts w:ascii="Times New Roman" w:eastAsia="Times New Roman" w:hAnsi="Times New Roman" w:cs="Times New Roman"/>
        </w:rPr>
        <w:t>.</w:t>
      </w:r>
    </w:p>
    <w:p w14:paraId="64BA01CF" w14:textId="77777777" w:rsidR="00FB095C" w:rsidRPr="00FB095C" w:rsidRDefault="00FB095C" w:rsidP="00FB095C">
      <w:pPr>
        <w:numPr>
          <w:ilvl w:val="0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FB095C">
        <w:rPr>
          <w:rFonts w:ascii="Times New Roman" w:eastAsia="Times New Roman" w:hAnsi="Times New Roman" w:cs="Times New Roman"/>
          <w:b/>
          <w:bCs/>
        </w:rPr>
        <w:t xml:space="preserve">Intégration </w:t>
      </w:r>
      <w:r w:rsidR="00F12518">
        <w:rPr>
          <w:rFonts w:ascii="Times New Roman" w:eastAsia="Times New Roman" w:hAnsi="Times New Roman" w:cs="Times New Roman"/>
          <w:b/>
          <w:bCs/>
        </w:rPr>
        <w:t xml:space="preserve">possible </w:t>
      </w:r>
      <w:r w:rsidRPr="00FB095C">
        <w:rPr>
          <w:rFonts w:ascii="Times New Roman" w:eastAsia="Times New Roman" w:hAnsi="Times New Roman" w:cs="Times New Roman"/>
          <w:b/>
          <w:bCs/>
        </w:rPr>
        <w:t>avec les systèmes gouvernementaux</w:t>
      </w:r>
      <w:r w:rsidRPr="00FB095C">
        <w:rPr>
          <w:rFonts w:ascii="Times New Roman" w:eastAsia="Times New Roman" w:hAnsi="Times New Roman" w:cs="Times New Roman"/>
        </w:rPr>
        <w:t> pour assurer une connexion sécurisée.</w:t>
      </w:r>
    </w:p>
    <w:p w14:paraId="4EE4464E" w14:textId="77777777" w:rsidR="00FB095C" w:rsidRPr="00FB095C" w:rsidRDefault="00FB095C" w:rsidP="00FB095C">
      <w:pPr>
        <w:numPr>
          <w:ilvl w:val="0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FB095C">
        <w:rPr>
          <w:rFonts w:ascii="Times New Roman" w:eastAsia="Times New Roman" w:hAnsi="Times New Roman" w:cs="Times New Roman"/>
          <w:b/>
          <w:bCs/>
        </w:rPr>
        <w:lastRenderedPageBreak/>
        <w:t>Génération et scan des QR codes</w:t>
      </w:r>
      <w:r w:rsidRPr="00FB095C">
        <w:rPr>
          <w:rFonts w:ascii="Times New Roman" w:eastAsia="Times New Roman" w:hAnsi="Times New Roman" w:cs="Times New Roman"/>
        </w:rPr>
        <w:t> pour optimiser l’accueil et la gestion des flux d’invités.</w:t>
      </w:r>
    </w:p>
    <w:p w14:paraId="2669EB97" w14:textId="77777777" w:rsidR="00FB095C" w:rsidRPr="00FB095C" w:rsidRDefault="00FB095C" w:rsidP="00FB095C">
      <w:pPr>
        <w:numPr>
          <w:ilvl w:val="0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FB095C">
        <w:rPr>
          <w:rFonts w:ascii="Times New Roman" w:eastAsia="Times New Roman" w:hAnsi="Times New Roman" w:cs="Times New Roman"/>
          <w:b/>
          <w:bCs/>
        </w:rPr>
        <w:t>Support multilingue</w:t>
      </w:r>
      <w:r w:rsidRPr="00FB095C">
        <w:rPr>
          <w:rFonts w:ascii="Times New Roman" w:eastAsia="Times New Roman" w:hAnsi="Times New Roman" w:cs="Times New Roman"/>
        </w:rPr>
        <w:t> (français, anglais).</w:t>
      </w:r>
    </w:p>
    <w:p w14:paraId="487FBDBF" w14:textId="77777777" w:rsidR="00FB095C" w:rsidRPr="00FB095C" w:rsidRDefault="004E0BFC" w:rsidP="00FB095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pict w14:anchorId="026FF876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679F2393" w14:textId="77777777" w:rsidR="00FB095C" w:rsidRPr="00E24A24" w:rsidRDefault="00FB095C" w:rsidP="00E24A24">
      <w:pPr>
        <w:spacing w:before="120" w:after="120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bookmarkStart w:id="6" w:name="_Toc199947905"/>
      <w:r w:rsidRPr="00E24A24">
        <w:rPr>
          <w:rFonts w:ascii="Times New Roman" w:eastAsia="Times New Roman" w:hAnsi="Times New Roman" w:cs="Times New Roman"/>
          <w:b/>
          <w:bCs/>
          <w:sz w:val="32"/>
          <w:szCs w:val="32"/>
        </w:rPr>
        <w:t>4. Livrables Attendues</w:t>
      </w:r>
      <w:bookmarkEnd w:id="6"/>
    </w:p>
    <w:p w14:paraId="5F249A6A" w14:textId="77777777" w:rsidR="00FB095C" w:rsidRPr="00FB095C" w:rsidRDefault="00FB095C" w:rsidP="00FB095C">
      <w:pPr>
        <w:numPr>
          <w:ilvl w:val="0"/>
          <w:numId w:val="19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FB095C">
        <w:rPr>
          <w:rFonts w:ascii="Times New Roman" w:eastAsia="Times New Roman" w:hAnsi="Times New Roman" w:cs="Times New Roman"/>
          <w:b/>
          <w:bCs/>
        </w:rPr>
        <w:t>Application web et mobile</w:t>
      </w:r>
      <w:r w:rsidRPr="00FB095C">
        <w:rPr>
          <w:rFonts w:ascii="Times New Roman" w:eastAsia="Times New Roman" w:hAnsi="Times New Roman" w:cs="Times New Roman"/>
        </w:rPr>
        <w:t> fonctionnelle</w:t>
      </w:r>
      <w:r w:rsidR="00880630">
        <w:rPr>
          <w:rFonts w:ascii="Times New Roman" w:eastAsia="Times New Roman" w:hAnsi="Times New Roman" w:cs="Times New Roman"/>
        </w:rPr>
        <w:t xml:space="preserve"> pour IOS et Android</w:t>
      </w:r>
      <w:r w:rsidRPr="00FB095C">
        <w:rPr>
          <w:rFonts w:ascii="Times New Roman" w:eastAsia="Times New Roman" w:hAnsi="Times New Roman" w:cs="Times New Roman"/>
        </w:rPr>
        <w:t>.</w:t>
      </w:r>
    </w:p>
    <w:p w14:paraId="1A44B073" w14:textId="77777777" w:rsidR="00FB095C" w:rsidRPr="00FB095C" w:rsidRDefault="00FB095C" w:rsidP="00FB095C">
      <w:pPr>
        <w:numPr>
          <w:ilvl w:val="0"/>
          <w:numId w:val="19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FB095C">
        <w:rPr>
          <w:rFonts w:ascii="Times New Roman" w:eastAsia="Times New Roman" w:hAnsi="Times New Roman" w:cs="Times New Roman"/>
          <w:b/>
          <w:bCs/>
        </w:rPr>
        <w:t>Base de données initiale</w:t>
      </w:r>
      <w:r w:rsidRPr="00FB095C">
        <w:rPr>
          <w:rFonts w:ascii="Times New Roman" w:eastAsia="Times New Roman" w:hAnsi="Times New Roman" w:cs="Times New Roman"/>
        </w:rPr>
        <w:t> des contacts importée et prête à l’utilisation.</w:t>
      </w:r>
    </w:p>
    <w:p w14:paraId="5831DA62" w14:textId="77777777" w:rsidR="00FB095C" w:rsidRPr="00FB095C" w:rsidRDefault="00FB095C" w:rsidP="00FB095C">
      <w:pPr>
        <w:numPr>
          <w:ilvl w:val="0"/>
          <w:numId w:val="19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FB095C">
        <w:rPr>
          <w:rFonts w:ascii="Times New Roman" w:eastAsia="Times New Roman" w:hAnsi="Times New Roman" w:cs="Times New Roman"/>
          <w:b/>
          <w:bCs/>
        </w:rPr>
        <w:t>Formation du personnel et documentation technique</w:t>
      </w:r>
      <w:r w:rsidRPr="00FB095C">
        <w:rPr>
          <w:rFonts w:ascii="Times New Roman" w:eastAsia="Times New Roman" w:hAnsi="Times New Roman" w:cs="Times New Roman"/>
        </w:rPr>
        <w:t> détaillée.</w:t>
      </w:r>
    </w:p>
    <w:p w14:paraId="0B93BAB2" w14:textId="77777777" w:rsidR="00FB095C" w:rsidRPr="00FB095C" w:rsidRDefault="00FB095C" w:rsidP="00FB095C">
      <w:pPr>
        <w:numPr>
          <w:ilvl w:val="0"/>
          <w:numId w:val="19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FB095C">
        <w:rPr>
          <w:rFonts w:ascii="Times New Roman" w:eastAsia="Times New Roman" w:hAnsi="Times New Roman" w:cs="Times New Roman"/>
          <w:b/>
          <w:bCs/>
        </w:rPr>
        <w:t>Support technique et mises à jour</w:t>
      </w:r>
      <w:r w:rsidRPr="00FB095C">
        <w:rPr>
          <w:rFonts w:ascii="Times New Roman" w:eastAsia="Times New Roman" w:hAnsi="Times New Roman" w:cs="Times New Roman"/>
        </w:rPr>
        <w:t> pour assurer l’évolution du système.</w:t>
      </w:r>
    </w:p>
    <w:p w14:paraId="3D6DF104" w14:textId="77777777" w:rsidR="00FB095C" w:rsidRPr="00FB095C" w:rsidRDefault="004E0BFC" w:rsidP="00FB095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pict w14:anchorId="147A8A98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3DC402B1" w14:textId="77777777" w:rsidR="00FB095C" w:rsidRDefault="00FB095C" w:rsidP="00E24A24">
      <w:pPr>
        <w:spacing w:before="120" w:after="120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</w:pPr>
      <w:bookmarkStart w:id="7" w:name="_Toc199947906"/>
      <w:r w:rsidRPr="00E24A24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>APPEL D’OFFRES</w:t>
      </w:r>
      <w:bookmarkEnd w:id="7"/>
    </w:p>
    <w:p w14:paraId="23A80AC8" w14:textId="77777777" w:rsidR="004E7712" w:rsidRPr="00C95829" w:rsidRDefault="004E7712" w:rsidP="00E24A24">
      <w:pPr>
        <w:spacing w:before="120" w:after="120"/>
        <w:outlineLvl w:val="0"/>
        <w:rPr>
          <w:rFonts w:ascii="Times New Roman" w:eastAsia="Times New Roman" w:hAnsi="Times New Roman" w:cs="Times New Roman"/>
          <w:b/>
          <w:bCs/>
          <w:kern w:val="36"/>
        </w:rPr>
      </w:pPr>
    </w:p>
    <w:p w14:paraId="00B26344" w14:textId="77777777" w:rsidR="00FB095C" w:rsidRPr="00E24A24" w:rsidRDefault="00FB095C" w:rsidP="00E24A24">
      <w:pPr>
        <w:spacing w:before="120" w:after="120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bookmarkStart w:id="8" w:name="_Toc199947907"/>
      <w:r w:rsidRPr="00E24A24">
        <w:rPr>
          <w:rFonts w:ascii="Times New Roman" w:eastAsia="Times New Roman" w:hAnsi="Times New Roman" w:cs="Times New Roman"/>
          <w:b/>
          <w:bCs/>
          <w:sz w:val="32"/>
          <w:szCs w:val="32"/>
        </w:rPr>
        <w:t>1. Objet de l’Appel d’Offres</w:t>
      </w:r>
      <w:bookmarkEnd w:id="8"/>
    </w:p>
    <w:p w14:paraId="5696DB8D" w14:textId="77777777" w:rsidR="00FB095C" w:rsidRPr="00FB095C" w:rsidRDefault="00FB095C" w:rsidP="00FB095C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FB095C">
        <w:rPr>
          <w:rFonts w:ascii="Times New Roman" w:eastAsia="Times New Roman" w:hAnsi="Times New Roman" w:cs="Times New Roman"/>
        </w:rPr>
        <w:t>Le Ministère des Affaires Étrangères lance un appel d’offres pour le développement d’une </w:t>
      </w:r>
      <w:r w:rsidRPr="00FB095C">
        <w:rPr>
          <w:rFonts w:ascii="Times New Roman" w:eastAsia="Times New Roman" w:hAnsi="Times New Roman" w:cs="Times New Roman"/>
          <w:b/>
          <w:bCs/>
        </w:rPr>
        <w:t>application de gestion des événements officiels</w:t>
      </w:r>
      <w:r w:rsidRPr="00FB095C">
        <w:rPr>
          <w:rFonts w:ascii="Times New Roman" w:eastAsia="Times New Roman" w:hAnsi="Times New Roman" w:cs="Times New Roman"/>
        </w:rPr>
        <w:t xml:space="preserve"> destinée </w:t>
      </w:r>
      <w:r>
        <w:rPr>
          <w:rFonts w:ascii="Times New Roman" w:eastAsia="Times New Roman" w:hAnsi="Times New Roman" w:cs="Times New Roman"/>
        </w:rPr>
        <w:t>à la Direction</w:t>
      </w:r>
      <w:r w:rsidRPr="00FB095C">
        <w:rPr>
          <w:rFonts w:ascii="Times New Roman" w:eastAsia="Times New Roman" w:hAnsi="Times New Roman" w:cs="Times New Roman"/>
        </w:rPr>
        <w:t xml:space="preserve"> du Protocole. Cet outil digital devra permettre une gestion efficace des invitations, des placements protocolaires et de la logistique des événements.</w:t>
      </w:r>
    </w:p>
    <w:p w14:paraId="7471A4BC" w14:textId="77777777" w:rsidR="00FB095C" w:rsidRPr="00FB095C" w:rsidRDefault="004E0BFC" w:rsidP="00FB095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pict w14:anchorId="3DA3C5CF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46C9B6E9" w14:textId="77777777" w:rsidR="00FB095C" w:rsidRPr="00E24A24" w:rsidRDefault="00FB095C" w:rsidP="00E24A24">
      <w:pPr>
        <w:spacing w:before="120" w:after="120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bookmarkStart w:id="9" w:name="_Toc199947908"/>
      <w:r w:rsidRPr="00E24A24">
        <w:rPr>
          <w:rFonts w:ascii="Times New Roman" w:eastAsia="Times New Roman" w:hAnsi="Times New Roman" w:cs="Times New Roman"/>
          <w:b/>
          <w:bCs/>
          <w:sz w:val="32"/>
          <w:szCs w:val="32"/>
        </w:rPr>
        <w:t>2. Soumission des Offres</w:t>
      </w:r>
      <w:bookmarkEnd w:id="9"/>
    </w:p>
    <w:p w14:paraId="437AD0CD" w14:textId="77777777" w:rsidR="00FB095C" w:rsidRPr="00FB095C" w:rsidRDefault="00FB095C" w:rsidP="00FB095C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bookmarkStart w:id="10" w:name="_Toc199947909"/>
      <w:r w:rsidRPr="00FB095C">
        <w:rPr>
          <w:rFonts w:ascii="Times New Roman" w:eastAsia="Times New Roman" w:hAnsi="Times New Roman" w:cs="Times New Roman"/>
          <w:b/>
          <w:bCs/>
          <w:sz w:val="27"/>
          <w:szCs w:val="27"/>
        </w:rPr>
        <w:t>2.1. Candidature et Qualification</w:t>
      </w:r>
      <w:bookmarkEnd w:id="10"/>
    </w:p>
    <w:p w14:paraId="59A91F3D" w14:textId="77777777" w:rsidR="00FB095C" w:rsidRPr="00FB095C" w:rsidRDefault="00FB095C" w:rsidP="00FB095C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FB095C">
        <w:rPr>
          <w:rFonts w:ascii="Times New Roman" w:eastAsia="Times New Roman" w:hAnsi="Times New Roman" w:cs="Times New Roman"/>
        </w:rPr>
        <w:t>Les entreprises ou prestataires intéressés doivent répondre aux critères suivants :</w:t>
      </w:r>
    </w:p>
    <w:p w14:paraId="48204E09" w14:textId="77777777" w:rsidR="00FB095C" w:rsidRPr="00FB095C" w:rsidRDefault="00FB095C" w:rsidP="00FB095C">
      <w:pPr>
        <w:numPr>
          <w:ilvl w:val="0"/>
          <w:numId w:val="20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FB095C">
        <w:rPr>
          <w:rFonts w:ascii="Times New Roman" w:eastAsia="Times New Roman" w:hAnsi="Times New Roman" w:cs="Times New Roman"/>
        </w:rPr>
        <w:t>Expérience prouvée dans le développement d’applications web et mobiles</w:t>
      </w:r>
      <w:r w:rsidR="00880630">
        <w:rPr>
          <w:rFonts w:ascii="Times New Roman" w:eastAsia="Times New Roman" w:hAnsi="Times New Roman" w:cs="Times New Roman"/>
        </w:rPr>
        <w:t xml:space="preserve"> IOS et Android</w:t>
      </w:r>
      <w:r w:rsidRPr="00FB095C">
        <w:rPr>
          <w:rFonts w:ascii="Times New Roman" w:eastAsia="Times New Roman" w:hAnsi="Times New Roman" w:cs="Times New Roman"/>
        </w:rPr>
        <w:t>.</w:t>
      </w:r>
    </w:p>
    <w:p w14:paraId="1A5E982C" w14:textId="77777777" w:rsidR="00FB095C" w:rsidRPr="00FB095C" w:rsidRDefault="00FB095C" w:rsidP="00FB095C">
      <w:pPr>
        <w:numPr>
          <w:ilvl w:val="0"/>
          <w:numId w:val="20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FB095C">
        <w:rPr>
          <w:rFonts w:ascii="Times New Roman" w:eastAsia="Times New Roman" w:hAnsi="Times New Roman" w:cs="Times New Roman"/>
        </w:rPr>
        <w:t>Maîtrise des solutions sécurisées pour la gestion de données sensibles.</w:t>
      </w:r>
    </w:p>
    <w:p w14:paraId="3A008EDA" w14:textId="77777777" w:rsidR="00FB095C" w:rsidRPr="00FB095C" w:rsidRDefault="00FB095C" w:rsidP="00FB095C">
      <w:pPr>
        <w:numPr>
          <w:ilvl w:val="0"/>
          <w:numId w:val="20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FB095C">
        <w:rPr>
          <w:rFonts w:ascii="Times New Roman" w:eastAsia="Times New Roman" w:hAnsi="Times New Roman" w:cs="Times New Roman"/>
        </w:rPr>
        <w:t>Capacité à intégrer des fonctionnalités de QR code et de gestion d’événements.</w:t>
      </w:r>
    </w:p>
    <w:p w14:paraId="427503E2" w14:textId="77777777" w:rsidR="00FB095C" w:rsidRPr="00FB095C" w:rsidRDefault="00FB095C" w:rsidP="00FB095C">
      <w:pPr>
        <w:numPr>
          <w:ilvl w:val="0"/>
          <w:numId w:val="20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FB095C">
        <w:rPr>
          <w:rFonts w:ascii="Times New Roman" w:eastAsia="Times New Roman" w:hAnsi="Times New Roman" w:cs="Times New Roman"/>
        </w:rPr>
        <w:t>Expérience en projets avec des institutions gouvernementales ou diplomatiques (souhaitable).</w:t>
      </w:r>
    </w:p>
    <w:p w14:paraId="1E22C1E8" w14:textId="77777777" w:rsidR="00FB095C" w:rsidRPr="00FB095C" w:rsidRDefault="00FB095C" w:rsidP="00FB095C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bookmarkStart w:id="11" w:name="_Toc199947910"/>
      <w:r w:rsidRPr="00FB095C">
        <w:rPr>
          <w:rFonts w:ascii="Times New Roman" w:eastAsia="Times New Roman" w:hAnsi="Times New Roman" w:cs="Times New Roman"/>
          <w:b/>
          <w:bCs/>
          <w:sz w:val="27"/>
          <w:szCs w:val="27"/>
        </w:rPr>
        <w:t>2.2. Contenu de l’Offre</w:t>
      </w:r>
      <w:bookmarkEnd w:id="11"/>
    </w:p>
    <w:p w14:paraId="36759BBA" w14:textId="77777777" w:rsidR="00FB095C" w:rsidRPr="00FB095C" w:rsidRDefault="00FB095C" w:rsidP="00FB095C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FB095C">
        <w:rPr>
          <w:rFonts w:ascii="Times New Roman" w:eastAsia="Times New Roman" w:hAnsi="Times New Roman" w:cs="Times New Roman"/>
        </w:rPr>
        <w:t>Les candidats doivent soumettre un dossier comprenant :</w:t>
      </w:r>
    </w:p>
    <w:p w14:paraId="58E3FC1F" w14:textId="77777777" w:rsidR="00FB095C" w:rsidRPr="00FB095C" w:rsidRDefault="00FB095C" w:rsidP="00FB095C">
      <w:pPr>
        <w:numPr>
          <w:ilvl w:val="0"/>
          <w:numId w:val="2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FB095C">
        <w:rPr>
          <w:rFonts w:ascii="Times New Roman" w:eastAsia="Times New Roman" w:hAnsi="Times New Roman" w:cs="Times New Roman"/>
        </w:rPr>
        <w:t>Une </w:t>
      </w:r>
      <w:r w:rsidRPr="00FB095C">
        <w:rPr>
          <w:rFonts w:ascii="Times New Roman" w:eastAsia="Times New Roman" w:hAnsi="Times New Roman" w:cs="Times New Roman"/>
          <w:b/>
          <w:bCs/>
        </w:rPr>
        <w:t>proposition technique</w:t>
      </w:r>
      <w:r w:rsidRPr="00FB095C">
        <w:rPr>
          <w:rFonts w:ascii="Times New Roman" w:eastAsia="Times New Roman" w:hAnsi="Times New Roman" w:cs="Times New Roman"/>
        </w:rPr>
        <w:t> détaillée couvrant toutes les fonctionnalités demandées.</w:t>
      </w:r>
    </w:p>
    <w:p w14:paraId="3D4C0B07" w14:textId="77777777" w:rsidR="00FB095C" w:rsidRPr="00FB095C" w:rsidRDefault="00FB095C" w:rsidP="00FB095C">
      <w:pPr>
        <w:numPr>
          <w:ilvl w:val="0"/>
          <w:numId w:val="2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FB095C">
        <w:rPr>
          <w:rFonts w:ascii="Times New Roman" w:eastAsia="Times New Roman" w:hAnsi="Times New Roman" w:cs="Times New Roman"/>
        </w:rPr>
        <w:t>Un </w:t>
      </w:r>
      <w:r w:rsidRPr="00FB095C">
        <w:rPr>
          <w:rFonts w:ascii="Times New Roman" w:eastAsia="Times New Roman" w:hAnsi="Times New Roman" w:cs="Times New Roman"/>
          <w:b/>
          <w:bCs/>
        </w:rPr>
        <w:t>calendrier de réalisation</w:t>
      </w:r>
      <w:r w:rsidRPr="00FB095C">
        <w:rPr>
          <w:rFonts w:ascii="Times New Roman" w:eastAsia="Times New Roman" w:hAnsi="Times New Roman" w:cs="Times New Roman"/>
        </w:rPr>
        <w:t> précisant les différentes phases du projet.</w:t>
      </w:r>
    </w:p>
    <w:p w14:paraId="294FD640" w14:textId="77777777" w:rsidR="00FB095C" w:rsidRPr="00FB095C" w:rsidRDefault="00FB095C" w:rsidP="00FB095C">
      <w:pPr>
        <w:numPr>
          <w:ilvl w:val="0"/>
          <w:numId w:val="2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FB095C">
        <w:rPr>
          <w:rFonts w:ascii="Times New Roman" w:eastAsia="Times New Roman" w:hAnsi="Times New Roman" w:cs="Times New Roman"/>
        </w:rPr>
        <w:lastRenderedPageBreak/>
        <w:t>Une </w:t>
      </w:r>
      <w:r w:rsidRPr="00FB095C">
        <w:rPr>
          <w:rFonts w:ascii="Times New Roman" w:eastAsia="Times New Roman" w:hAnsi="Times New Roman" w:cs="Times New Roman"/>
          <w:b/>
          <w:bCs/>
        </w:rPr>
        <w:t>proposition financière</w:t>
      </w:r>
      <w:r w:rsidRPr="00FB095C">
        <w:rPr>
          <w:rFonts w:ascii="Times New Roman" w:eastAsia="Times New Roman" w:hAnsi="Times New Roman" w:cs="Times New Roman"/>
        </w:rPr>
        <w:t> détaillant les coûts de développement, maintenance et support.</w:t>
      </w:r>
    </w:p>
    <w:p w14:paraId="76DB0C65" w14:textId="77777777" w:rsidR="00FB095C" w:rsidRPr="00FB095C" w:rsidRDefault="00FB095C" w:rsidP="00FB095C">
      <w:pPr>
        <w:numPr>
          <w:ilvl w:val="0"/>
          <w:numId w:val="2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FB095C">
        <w:rPr>
          <w:rFonts w:ascii="Times New Roman" w:eastAsia="Times New Roman" w:hAnsi="Times New Roman" w:cs="Times New Roman"/>
        </w:rPr>
        <w:t>Une présentation de l’entreprise avec des références de projets similaires.</w:t>
      </w:r>
    </w:p>
    <w:p w14:paraId="4C7772E8" w14:textId="77777777" w:rsidR="00FB095C" w:rsidRPr="00FB095C" w:rsidRDefault="00FB095C" w:rsidP="00FB095C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bookmarkStart w:id="12" w:name="_Toc199947911"/>
      <w:r w:rsidRPr="00FB095C">
        <w:rPr>
          <w:rFonts w:ascii="Times New Roman" w:eastAsia="Times New Roman" w:hAnsi="Times New Roman" w:cs="Times New Roman"/>
          <w:b/>
          <w:bCs/>
          <w:sz w:val="27"/>
          <w:szCs w:val="27"/>
        </w:rPr>
        <w:t>2.3. Critères d’Évaluation</w:t>
      </w:r>
      <w:bookmarkEnd w:id="12"/>
    </w:p>
    <w:p w14:paraId="1D7FFDA2" w14:textId="77777777" w:rsidR="00FB095C" w:rsidRPr="00FB095C" w:rsidRDefault="00FB095C" w:rsidP="00FB095C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FB095C">
        <w:rPr>
          <w:rFonts w:ascii="Times New Roman" w:eastAsia="Times New Roman" w:hAnsi="Times New Roman" w:cs="Times New Roman"/>
        </w:rPr>
        <w:t>Les propositions seront évaluées selon les critères suivants :</w:t>
      </w:r>
    </w:p>
    <w:p w14:paraId="5231F10A" w14:textId="77777777" w:rsidR="00FB095C" w:rsidRPr="00FB095C" w:rsidRDefault="00FB095C" w:rsidP="00FB095C">
      <w:pPr>
        <w:numPr>
          <w:ilvl w:val="0"/>
          <w:numId w:val="2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FB095C">
        <w:rPr>
          <w:rFonts w:ascii="Times New Roman" w:eastAsia="Times New Roman" w:hAnsi="Times New Roman" w:cs="Times New Roman"/>
          <w:b/>
          <w:bCs/>
        </w:rPr>
        <w:t>Pertinence et conformité</w:t>
      </w:r>
      <w:r w:rsidRPr="00FB095C">
        <w:rPr>
          <w:rFonts w:ascii="Times New Roman" w:eastAsia="Times New Roman" w:hAnsi="Times New Roman" w:cs="Times New Roman"/>
        </w:rPr>
        <w:t> aux exigences du projet (40%).</w:t>
      </w:r>
    </w:p>
    <w:p w14:paraId="60F8E785" w14:textId="77777777" w:rsidR="00FB095C" w:rsidRPr="00FB095C" w:rsidRDefault="00FB095C" w:rsidP="00FB095C">
      <w:pPr>
        <w:numPr>
          <w:ilvl w:val="0"/>
          <w:numId w:val="2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FB095C">
        <w:rPr>
          <w:rFonts w:ascii="Times New Roman" w:eastAsia="Times New Roman" w:hAnsi="Times New Roman" w:cs="Times New Roman"/>
          <w:b/>
          <w:bCs/>
        </w:rPr>
        <w:t>Expérience et références du prestataire</w:t>
      </w:r>
      <w:r w:rsidRPr="00FB095C">
        <w:rPr>
          <w:rFonts w:ascii="Times New Roman" w:eastAsia="Times New Roman" w:hAnsi="Times New Roman" w:cs="Times New Roman"/>
        </w:rPr>
        <w:t> (20%).</w:t>
      </w:r>
    </w:p>
    <w:p w14:paraId="47D6BFD1" w14:textId="77777777" w:rsidR="00FB095C" w:rsidRPr="00FB095C" w:rsidRDefault="00FB095C" w:rsidP="00FB095C">
      <w:pPr>
        <w:numPr>
          <w:ilvl w:val="0"/>
          <w:numId w:val="2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FB095C">
        <w:rPr>
          <w:rFonts w:ascii="Times New Roman" w:eastAsia="Times New Roman" w:hAnsi="Times New Roman" w:cs="Times New Roman"/>
          <w:b/>
          <w:bCs/>
        </w:rPr>
        <w:t>Coût et rapport qualité/prix</w:t>
      </w:r>
      <w:r w:rsidRPr="00FB095C">
        <w:rPr>
          <w:rFonts w:ascii="Times New Roman" w:eastAsia="Times New Roman" w:hAnsi="Times New Roman" w:cs="Times New Roman"/>
        </w:rPr>
        <w:t> (20%).</w:t>
      </w:r>
    </w:p>
    <w:p w14:paraId="1489A15A" w14:textId="77777777" w:rsidR="00FB095C" w:rsidRPr="00FB095C" w:rsidRDefault="00FB095C" w:rsidP="00FB095C">
      <w:pPr>
        <w:numPr>
          <w:ilvl w:val="0"/>
          <w:numId w:val="2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FB095C">
        <w:rPr>
          <w:rFonts w:ascii="Times New Roman" w:eastAsia="Times New Roman" w:hAnsi="Times New Roman" w:cs="Times New Roman"/>
          <w:b/>
          <w:bCs/>
        </w:rPr>
        <w:t>Délais de mise en œuvre proposés</w:t>
      </w:r>
      <w:r w:rsidRPr="00FB095C">
        <w:rPr>
          <w:rFonts w:ascii="Times New Roman" w:eastAsia="Times New Roman" w:hAnsi="Times New Roman" w:cs="Times New Roman"/>
        </w:rPr>
        <w:t> (20%).</w:t>
      </w:r>
    </w:p>
    <w:p w14:paraId="7EFFA6CC" w14:textId="77777777" w:rsidR="00FB095C" w:rsidRPr="00FB095C" w:rsidRDefault="004E0BFC" w:rsidP="00FB095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pict w14:anchorId="476F522C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30AEEDA6" w14:textId="77777777" w:rsidR="00FB095C" w:rsidRPr="00E24A24" w:rsidRDefault="00FB095C" w:rsidP="00E24A24">
      <w:pPr>
        <w:spacing w:before="120" w:after="120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bookmarkStart w:id="13" w:name="_Toc199947912"/>
      <w:r w:rsidRPr="00E24A24">
        <w:rPr>
          <w:rFonts w:ascii="Times New Roman" w:eastAsia="Times New Roman" w:hAnsi="Times New Roman" w:cs="Times New Roman"/>
          <w:b/>
          <w:bCs/>
          <w:sz w:val="32"/>
          <w:szCs w:val="32"/>
        </w:rPr>
        <w:t>3. Calendrier de l’Appel d’Offres</w:t>
      </w:r>
      <w:bookmarkEnd w:id="13"/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74"/>
        <w:gridCol w:w="1222"/>
      </w:tblGrid>
      <w:tr w:rsidR="00FB095C" w:rsidRPr="00C95829" w14:paraId="441C4B25" w14:textId="77777777" w:rsidTr="00FB095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1DFD7CA" w14:textId="77777777" w:rsidR="00FB095C" w:rsidRPr="00C95829" w:rsidRDefault="00FB095C" w:rsidP="00FB095C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95829">
              <w:rPr>
                <w:rFonts w:ascii="Times New Roman" w:eastAsia="Times New Roman" w:hAnsi="Times New Roman" w:cs="Times New Roman"/>
                <w:b/>
                <w:bCs/>
              </w:rPr>
              <w:t>Étape</w:t>
            </w:r>
          </w:p>
        </w:tc>
        <w:tc>
          <w:tcPr>
            <w:tcW w:w="0" w:type="auto"/>
            <w:vAlign w:val="center"/>
            <w:hideMark/>
          </w:tcPr>
          <w:p w14:paraId="43663C18" w14:textId="77777777" w:rsidR="00FB095C" w:rsidRPr="00C95829" w:rsidRDefault="00FB095C" w:rsidP="00FB095C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95829">
              <w:rPr>
                <w:rFonts w:ascii="Times New Roman" w:eastAsia="Times New Roman" w:hAnsi="Times New Roman" w:cs="Times New Roman"/>
                <w:b/>
                <w:bCs/>
              </w:rPr>
              <w:t>Date limite</w:t>
            </w:r>
          </w:p>
        </w:tc>
      </w:tr>
      <w:tr w:rsidR="00FB095C" w:rsidRPr="00C95829" w14:paraId="298BCE76" w14:textId="77777777" w:rsidTr="00FB095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7BAFE6" w14:textId="77777777" w:rsidR="00FB095C" w:rsidRPr="00C95829" w:rsidRDefault="00FB095C" w:rsidP="00FB095C">
            <w:pPr>
              <w:rPr>
                <w:rFonts w:ascii="Times New Roman" w:eastAsia="Times New Roman" w:hAnsi="Times New Roman" w:cs="Times New Roman"/>
              </w:rPr>
            </w:pPr>
            <w:r w:rsidRPr="00C95829">
              <w:rPr>
                <w:rFonts w:ascii="Times New Roman" w:eastAsia="Times New Roman" w:hAnsi="Times New Roman" w:cs="Times New Roman"/>
              </w:rPr>
              <w:t>Publication de l’appel d’offres</w:t>
            </w:r>
          </w:p>
        </w:tc>
        <w:tc>
          <w:tcPr>
            <w:tcW w:w="0" w:type="auto"/>
            <w:vAlign w:val="center"/>
            <w:hideMark/>
          </w:tcPr>
          <w:p w14:paraId="0017BBC9" w14:textId="49B63718" w:rsidR="00FB095C" w:rsidRPr="00C95829" w:rsidRDefault="00FB095C" w:rsidP="00FB095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B095C" w:rsidRPr="00C95829" w14:paraId="015D96A0" w14:textId="77777777" w:rsidTr="00FB095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7C406F" w14:textId="77777777" w:rsidR="00FB095C" w:rsidRPr="00C95829" w:rsidRDefault="00FB095C" w:rsidP="00FB095C">
            <w:pPr>
              <w:rPr>
                <w:rFonts w:ascii="Times New Roman" w:eastAsia="Times New Roman" w:hAnsi="Times New Roman" w:cs="Times New Roman"/>
              </w:rPr>
            </w:pPr>
            <w:r w:rsidRPr="00C95829">
              <w:rPr>
                <w:rFonts w:ascii="Times New Roman" w:eastAsia="Times New Roman" w:hAnsi="Times New Roman" w:cs="Times New Roman"/>
              </w:rPr>
              <w:t>Date limite de réception des questions</w:t>
            </w:r>
          </w:p>
        </w:tc>
        <w:tc>
          <w:tcPr>
            <w:tcW w:w="0" w:type="auto"/>
            <w:vAlign w:val="center"/>
            <w:hideMark/>
          </w:tcPr>
          <w:p w14:paraId="00C0D951" w14:textId="4F1ABD3C" w:rsidR="00FB095C" w:rsidRPr="00C95829" w:rsidRDefault="00FB095C" w:rsidP="00FB095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B095C" w:rsidRPr="00C95829" w14:paraId="67C33AB5" w14:textId="77777777" w:rsidTr="00FB095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683351" w14:textId="77777777" w:rsidR="00FB095C" w:rsidRPr="00C95829" w:rsidRDefault="00FB095C" w:rsidP="00FB095C">
            <w:pPr>
              <w:rPr>
                <w:rFonts w:ascii="Times New Roman" w:eastAsia="Times New Roman" w:hAnsi="Times New Roman" w:cs="Times New Roman"/>
              </w:rPr>
            </w:pPr>
            <w:r w:rsidRPr="00C95829">
              <w:rPr>
                <w:rFonts w:ascii="Times New Roman" w:eastAsia="Times New Roman" w:hAnsi="Times New Roman" w:cs="Times New Roman"/>
              </w:rPr>
              <w:t>Réponses aux questions</w:t>
            </w:r>
          </w:p>
        </w:tc>
        <w:tc>
          <w:tcPr>
            <w:tcW w:w="0" w:type="auto"/>
            <w:vAlign w:val="center"/>
            <w:hideMark/>
          </w:tcPr>
          <w:p w14:paraId="7E85A2CB" w14:textId="26134B6B" w:rsidR="00FB095C" w:rsidRPr="00C95829" w:rsidRDefault="00FB095C" w:rsidP="00FB095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B095C" w:rsidRPr="00C95829" w14:paraId="767BDCD2" w14:textId="77777777" w:rsidTr="00FB095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B0206C" w14:textId="77777777" w:rsidR="00FB095C" w:rsidRPr="00C95829" w:rsidRDefault="00FB095C" w:rsidP="00FB095C">
            <w:pPr>
              <w:rPr>
                <w:rFonts w:ascii="Times New Roman" w:eastAsia="Times New Roman" w:hAnsi="Times New Roman" w:cs="Times New Roman"/>
              </w:rPr>
            </w:pPr>
            <w:r w:rsidRPr="00C95829">
              <w:rPr>
                <w:rFonts w:ascii="Times New Roman" w:eastAsia="Times New Roman" w:hAnsi="Times New Roman" w:cs="Times New Roman"/>
              </w:rPr>
              <w:t>Soumission des offres</w:t>
            </w:r>
          </w:p>
        </w:tc>
        <w:tc>
          <w:tcPr>
            <w:tcW w:w="0" w:type="auto"/>
            <w:vAlign w:val="center"/>
            <w:hideMark/>
          </w:tcPr>
          <w:p w14:paraId="4AD8B3F0" w14:textId="66729336" w:rsidR="00FB095C" w:rsidRPr="00C95829" w:rsidRDefault="00FB095C" w:rsidP="00FB095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B095C" w:rsidRPr="00C95829" w14:paraId="1C36F8B7" w14:textId="77777777" w:rsidTr="00FB095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D34DF1" w14:textId="77777777" w:rsidR="00FB095C" w:rsidRPr="00C95829" w:rsidRDefault="00FB095C" w:rsidP="00FB095C">
            <w:pPr>
              <w:rPr>
                <w:rFonts w:ascii="Times New Roman" w:eastAsia="Times New Roman" w:hAnsi="Times New Roman" w:cs="Times New Roman"/>
              </w:rPr>
            </w:pPr>
            <w:r w:rsidRPr="00C95829">
              <w:rPr>
                <w:rFonts w:ascii="Times New Roman" w:eastAsia="Times New Roman" w:hAnsi="Times New Roman" w:cs="Times New Roman"/>
              </w:rPr>
              <w:t>Sélection des candidats présélectionnés</w:t>
            </w:r>
          </w:p>
        </w:tc>
        <w:tc>
          <w:tcPr>
            <w:tcW w:w="0" w:type="auto"/>
            <w:vAlign w:val="center"/>
            <w:hideMark/>
          </w:tcPr>
          <w:p w14:paraId="2D61CE60" w14:textId="13773609" w:rsidR="00FB095C" w:rsidRPr="00C95829" w:rsidRDefault="00FB095C" w:rsidP="00FB095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B095C" w:rsidRPr="00C95829" w14:paraId="7243DAD0" w14:textId="77777777" w:rsidTr="00FB095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F05508" w14:textId="77777777" w:rsidR="00FB095C" w:rsidRPr="00C95829" w:rsidRDefault="00FB095C" w:rsidP="00FB095C">
            <w:pPr>
              <w:rPr>
                <w:rFonts w:ascii="Times New Roman" w:eastAsia="Times New Roman" w:hAnsi="Times New Roman" w:cs="Times New Roman"/>
              </w:rPr>
            </w:pPr>
            <w:r w:rsidRPr="00C95829">
              <w:rPr>
                <w:rFonts w:ascii="Times New Roman" w:eastAsia="Times New Roman" w:hAnsi="Times New Roman" w:cs="Times New Roman"/>
              </w:rPr>
              <w:t>Présentation et démonstration</w:t>
            </w:r>
          </w:p>
        </w:tc>
        <w:tc>
          <w:tcPr>
            <w:tcW w:w="0" w:type="auto"/>
            <w:vAlign w:val="center"/>
            <w:hideMark/>
          </w:tcPr>
          <w:p w14:paraId="35FAD180" w14:textId="587D7D69" w:rsidR="00FB095C" w:rsidRPr="00C95829" w:rsidRDefault="00FB095C" w:rsidP="00FB095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B095C" w:rsidRPr="00C95829" w14:paraId="645B1685" w14:textId="77777777" w:rsidTr="00FB095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2E4A0F" w14:textId="77777777" w:rsidR="00FB095C" w:rsidRPr="00C95829" w:rsidRDefault="00FB095C" w:rsidP="00FB095C">
            <w:pPr>
              <w:rPr>
                <w:rFonts w:ascii="Times New Roman" w:eastAsia="Times New Roman" w:hAnsi="Times New Roman" w:cs="Times New Roman"/>
              </w:rPr>
            </w:pPr>
            <w:r w:rsidRPr="00C95829">
              <w:rPr>
                <w:rFonts w:ascii="Times New Roman" w:eastAsia="Times New Roman" w:hAnsi="Times New Roman" w:cs="Times New Roman"/>
              </w:rPr>
              <w:t>Notification de l’adjudication</w:t>
            </w:r>
          </w:p>
        </w:tc>
        <w:tc>
          <w:tcPr>
            <w:tcW w:w="0" w:type="auto"/>
            <w:vAlign w:val="center"/>
            <w:hideMark/>
          </w:tcPr>
          <w:p w14:paraId="7ADBFBE2" w14:textId="76D8ED68" w:rsidR="00FB095C" w:rsidRPr="00C95829" w:rsidRDefault="00FB095C" w:rsidP="00FB095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B095C" w:rsidRPr="00C95829" w14:paraId="234DF711" w14:textId="77777777" w:rsidTr="00FB095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7BCB1B" w14:textId="77777777" w:rsidR="00FB095C" w:rsidRPr="00C95829" w:rsidRDefault="00FB095C" w:rsidP="00FB095C">
            <w:pPr>
              <w:rPr>
                <w:rFonts w:ascii="Times New Roman" w:eastAsia="Times New Roman" w:hAnsi="Times New Roman" w:cs="Times New Roman"/>
              </w:rPr>
            </w:pPr>
            <w:r w:rsidRPr="00C95829">
              <w:rPr>
                <w:rFonts w:ascii="Times New Roman" w:eastAsia="Times New Roman" w:hAnsi="Times New Roman" w:cs="Times New Roman"/>
              </w:rPr>
              <w:t>Signature du contrat et début du projet</w:t>
            </w:r>
          </w:p>
        </w:tc>
        <w:tc>
          <w:tcPr>
            <w:tcW w:w="0" w:type="auto"/>
            <w:vAlign w:val="center"/>
            <w:hideMark/>
          </w:tcPr>
          <w:p w14:paraId="492B75AB" w14:textId="602E415C" w:rsidR="00FB095C" w:rsidRPr="00C95829" w:rsidRDefault="00FB095C" w:rsidP="00FB095C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010C07C5" w14:textId="77777777" w:rsidR="00FB095C" w:rsidRPr="00FB095C" w:rsidRDefault="004E0BFC" w:rsidP="00FB095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pict w14:anchorId="4A5DE385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4592B3B5" w14:textId="77777777" w:rsidR="00FB095C" w:rsidRPr="00E24A24" w:rsidRDefault="00FB095C" w:rsidP="00E24A24">
      <w:pPr>
        <w:spacing w:before="120" w:after="120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bookmarkStart w:id="14" w:name="_Toc199947913"/>
      <w:r w:rsidRPr="00E24A24">
        <w:rPr>
          <w:rFonts w:ascii="Times New Roman" w:eastAsia="Times New Roman" w:hAnsi="Times New Roman" w:cs="Times New Roman"/>
          <w:b/>
          <w:bCs/>
          <w:sz w:val="32"/>
          <w:szCs w:val="32"/>
        </w:rPr>
        <w:t>4. Modalités de Soumission</w:t>
      </w:r>
      <w:bookmarkEnd w:id="14"/>
    </w:p>
    <w:p w14:paraId="280507DD" w14:textId="5A6F50DE" w:rsidR="00FB095C" w:rsidRPr="00FB095C" w:rsidRDefault="00FB095C" w:rsidP="00C95829">
      <w:pPr>
        <w:spacing w:before="120" w:after="120"/>
        <w:rPr>
          <w:rFonts w:ascii="Times New Roman" w:eastAsia="Times New Roman" w:hAnsi="Times New Roman" w:cs="Times New Roman"/>
        </w:rPr>
      </w:pPr>
      <w:r w:rsidRPr="00FB095C">
        <w:rPr>
          <w:rFonts w:ascii="Times New Roman" w:eastAsia="Times New Roman" w:hAnsi="Times New Roman" w:cs="Times New Roman"/>
        </w:rPr>
        <w:t xml:space="preserve">Les soumissions doivent être envoyées sous </w:t>
      </w:r>
      <w:r w:rsidR="00E24A24">
        <w:rPr>
          <w:rFonts w:ascii="Times New Roman" w:eastAsia="Times New Roman" w:hAnsi="Times New Roman" w:cs="Times New Roman"/>
        </w:rPr>
        <w:t xml:space="preserve">plis cacheté </w:t>
      </w:r>
      <w:r w:rsidRPr="00FB095C">
        <w:rPr>
          <w:rFonts w:ascii="Times New Roman" w:eastAsia="Times New Roman" w:hAnsi="Times New Roman" w:cs="Times New Roman"/>
        </w:rPr>
        <w:t>à :</w:t>
      </w:r>
      <w:r w:rsidRPr="00FB095C">
        <w:rPr>
          <w:rFonts w:ascii="Times New Roman" w:eastAsia="Times New Roman" w:hAnsi="Times New Roman" w:cs="Times New Roman"/>
        </w:rPr>
        <w:br/>
      </w:r>
      <w:r w:rsidRPr="00FB095C">
        <w:rPr>
          <w:rFonts w:ascii="Times New Roman" w:eastAsia="Times New Roman" w:hAnsi="Times New Roman" w:cs="Times New Roman"/>
        </w:rPr>
        <w:br/>
      </w:r>
      <w:r w:rsidRPr="00FB095C">
        <w:rPr>
          <w:rFonts w:ascii="Times New Roman" w:eastAsia="Times New Roman" w:hAnsi="Times New Roman" w:cs="Times New Roman"/>
          <w:b/>
          <w:bCs/>
        </w:rPr>
        <w:t xml:space="preserve">Ministère des Affaires Étrangères – </w:t>
      </w:r>
      <w:r w:rsidR="00E24A24">
        <w:rPr>
          <w:rFonts w:ascii="Times New Roman" w:eastAsia="Times New Roman" w:hAnsi="Times New Roman" w:cs="Times New Roman"/>
          <w:b/>
          <w:bCs/>
        </w:rPr>
        <w:t>Direction</w:t>
      </w:r>
      <w:r w:rsidRPr="00FB095C">
        <w:rPr>
          <w:rFonts w:ascii="Times New Roman" w:eastAsia="Times New Roman" w:hAnsi="Times New Roman" w:cs="Times New Roman"/>
          <w:b/>
          <w:bCs/>
        </w:rPr>
        <w:t xml:space="preserve"> </w:t>
      </w:r>
      <w:r w:rsidR="00E24A24">
        <w:rPr>
          <w:rFonts w:ascii="Times New Roman" w:eastAsia="Times New Roman" w:hAnsi="Times New Roman" w:cs="Times New Roman"/>
          <w:b/>
          <w:bCs/>
        </w:rPr>
        <w:t>Générale</w:t>
      </w:r>
      <w:r w:rsidRPr="00FB095C">
        <w:rPr>
          <w:rFonts w:ascii="Times New Roman" w:eastAsia="Times New Roman" w:hAnsi="Times New Roman" w:cs="Times New Roman"/>
        </w:rPr>
        <w:br/>
      </w:r>
      <w:r w:rsidRPr="00FB095C">
        <w:rPr>
          <w:rFonts w:ascii="Times New Roman" w:eastAsia="Times New Roman" w:hAnsi="Times New Roman" w:cs="Times New Roman"/>
          <w:b/>
          <w:bCs/>
        </w:rPr>
        <w:t xml:space="preserve">Adresse : </w:t>
      </w:r>
      <w:r w:rsidR="00C95829" w:rsidRPr="00C95829">
        <w:rPr>
          <w:rFonts w:ascii="Times New Roman" w:eastAsia="Times New Roman" w:hAnsi="Times New Roman" w:cs="Times New Roman"/>
          <w:b/>
          <w:bCs/>
        </w:rPr>
        <w:t xml:space="preserve">5 A, </w:t>
      </w:r>
      <w:proofErr w:type="spellStart"/>
      <w:r w:rsidR="00C95829" w:rsidRPr="00C95829">
        <w:rPr>
          <w:rFonts w:ascii="Times New Roman" w:eastAsia="Times New Roman" w:hAnsi="Times New Roman" w:cs="Times New Roman"/>
          <w:b/>
          <w:bCs/>
        </w:rPr>
        <w:t>Musseau</w:t>
      </w:r>
      <w:proofErr w:type="spellEnd"/>
      <w:r w:rsidR="00C95829" w:rsidRPr="00C95829">
        <w:rPr>
          <w:rFonts w:ascii="Times New Roman" w:eastAsia="Times New Roman" w:hAnsi="Times New Roman" w:cs="Times New Roman"/>
          <w:b/>
          <w:bCs/>
        </w:rPr>
        <w:t>, Delmas 60 Pétion-Ville</w:t>
      </w:r>
      <w:r w:rsidRPr="00FB095C">
        <w:rPr>
          <w:rFonts w:ascii="Times New Roman" w:eastAsia="Times New Roman" w:hAnsi="Times New Roman" w:cs="Times New Roman"/>
        </w:rPr>
        <w:br/>
      </w:r>
      <w:r w:rsidRPr="00FB095C">
        <w:rPr>
          <w:rFonts w:ascii="Times New Roman" w:eastAsia="Times New Roman" w:hAnsi="Times New Roman" w:cs="Times New Roman"/>
          <w:b/>
          <w:bCs/>
        </w:rPr>
        <w:t xml:space="preserve">Email : </w:t>
      </w:r>
    </w:p>
    <w:p w14:paraId="640B77CF" w14:textId="7B7E377A" w:rsidR="00FB095C" w:rsidRPr="00FB095C" w:rsidRDefault="00FB095C" w:rsidP="00C95829">
      <w:pPr>
        <w:spacing w:before="120" w:after="120"/>
        <w:rPr>
          <w:rFonts w:ascii="Times New Roman" w:eastAsia="Times New Roman" w:hAnsi="Times New Roman" w:cs="Times New Roman"/>
        </w:rPr>
      </w:pPr>
      <w:r w:rsidRPr="00FB095C">
        <w:rPr>
          <w:rFonts w:ascii="Times New Roman" w:eastAsia="Times New Roman" w:hAnsi="Times New Roman" w:cs="Times New Roman"/>
          <w:b/>
          <w:bCs/>
        </w:rPr>
        <w:t xml:space="preserve">Date limite de soumission : </w:t>
      </w:r>
    </w:p>
    <w:p w14:paraId="270027D4" w14:textId="77777777" w:rsidR="00FB095C" w:rsidRPr="00FB095C" w:rsidRDefault="004E0BFC" w:rsidP="00FB095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pict w14:anchorId="645B9A50"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14:paraId="4C04AB82" w14:textId="77777777" w:rsidR="00FB095C" w:rsidRPr="00E24A24" w:rsidRDefault="00FB095C" w:rsidP="00C95829">
      <w:pPr>
        <w:spacing w:before="120" w:after="120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bookmarkStart w:id="15" w:name="_Toc199947914"/>
      <w:r w:rsidRPr="00E24A24">
        <w:rPr>
          <w:rFonts w:ascii="Times New Roman" w:eastAsia="Times New Roman" w:hAnsi="Times New Roman" w:cs="Times New Roman"/>
          <w:b/>
          <w:bCs/>
          <w:sz w:val="32"/>
          <w:szCs w:val="32"/>
        </w:rPr>
        <w:t>5. Contact et Informations Supplémentaires</w:t>
      </w:r>
      <w:bookmarkEnd w:id="15"/>
    </w:p>
    <w:p w14:paraId="6A347C9B" w14:textId="1B4BC133" w:rsidR="00FB095C" w:rsidRPr="00FB095C" w:rsidRDefault="00FB095C" w:rsidP="00C95829">
      <w:pPr>
        <w:spacing w:before="120" w:after="120"/>
        <w:rPr>
          <w:rFonts w:ascii="Times New Roman" w:eastAsia="Times New Roman" w:hAnsi="Times New Roman" w:cs="Times New Roman"/>
        </w:rPr>
      </w:pPr>
      <w:r w:rsidRPr="00FB095C">
        <w:rPr>
          <w:rFonts w:ascii="Times New Roman" w:eastAsia="Times New Roman" w:hAnsi="Times New Roman" w:cs="Times New Roman"/>
        </w:rPr>
        <w:t>Pour toute question relative à cet appel d’offres, veuillez contacter :</w:t>
      </w:r>
    </w:p>
    <w:p w14:paraId="7A9D331A" w14:textId="6A6FE5D6" w:rsidR="00FB095C" w:rsidRPr="00FB095C" w:rsidRDefault="00C95829" w:rsidP="00C95829">
      <w:pPr>
        <w:numPr>
          <w:ilvl w:val="0"/>
          <w:numId w:val="23"/>
        </w:numPr>
        <w:spacing w:before="120" w:after="1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Paul Prompt Youri EMMANUEL</w:t>
      </w:r>
    </w:p>
    <w:p w14:paraId="5D0DF991" w14:textId="134F4109" w:rsidR="00C95829" w:rsidRPr="00C95829" w:rsidRDefault="00FB095C" w:rsidP="00C95829">
      <w:pPr>
        <w:numPr>
          <w:ilvl w:val="0"/>
          <w:numId w:val="23"/>
        </w:numPr>
        <w:spacing w:before="120" w:after="120"/>
        <w:rPr>
          <w:rFonts w:ascii="Times New Roman" w:eastAsia="Times New Roman" w:hAnsi="Times New Roman" w:cs="Times New Roman"/>
        </w:rPr>
      </w:pPr>
      <w:r w:rsidRPr="00C95829">
        <w:rPr>
          <w:rFonts w:ascii="Times New Roman" w:eastAsia="Times New Roman" w:hAnsi="Times New Roman" w:cs="Times New Roman"/>
          <w:b/>
          <w:bCs/>
        </w:rPr>
        <w:t xml:space="preserve">Email : </w:t>
      </w:r>
      <w:hyperlink r:id="rId7" w:history="1">
        <w:r w:rsidR="00C95829" w:rsidRPr="00C95829">
          <w:rPr>
            <w:rStyle w:val="Hipervnculo"/>
            <w:rFonts w:ascii="Times New Roman" w:eastAsia="Times New Roman" w:hAnsi="Times New Roman" w:cs="Times New Roman"/>
            <w:b/>
            <w:bCs/>
          </w:rPr>
          <w:t>youri.emmanuel@diplomatie.ht</w:t>
        </w:r>
      </w:hyperlink>
      <w:r w:rsidR="00C95829" w:rsidRPr="00C95829">
        <w:rPr>
          <w:rFonts w:ascii="Times New Roman" w:eastAsia="Times New Roman" w:hAnsi="Times New Roman" w:cs="Times New Roman"/>
          <w:b/>
          <w:bCs/>
        </w:rPr>
        <w:t xml:space="preserve"> / </w:t>
      </w:r>
      <w:hyperlink r:id="rId8" w:history="1">
        <w:r w:rsidR="00C95829" w:rsidRPr="00FA731C">
          <w:rPr>
            <w:rStyle w:val="Hipervnculo"/>
            <w:rFonts w:ascii="Times New Roman" w:eastAsia="Times New Roman" w:hAnsi="Times New Roman" w:cs="Times New Roman"/>
            <w:b/>
            <w:bCs/>
          </w:rPr>
          <w:t>protocole.maec@diplomatie.ht</w:t>
        </w:r>
      </w:hyperlink>
    </w:p>
    <w:p w14:paraId="51DF7F1F" w14:textId="00C6934F" w:rsidR="00990271" w:rsidRPr="00C95829" w:rsidRDefault="00FB095C" w:rsidP="00C95829">
      <w:pPr>
        <w:numPr>
          <w:ilvl w:val="0"/>
          <w:numId w:val="23"/>
        </w:numPr>
        <w:spacing w:before="120" w:after="120"/>
        <w:rPr>
          <w:rFonts w:ascii="Times New Roman" w:eastAsia="Times New Roman" w:hAnsi="Times New Roman" w:cs="Times New Roman"/>
        </w:rPr>
      </w:pPr>
      <w:r w:rsidRPr="00C95829">
        <w:rPr>
          <w:rFonts w:ascii="Times New Roman" w:eastAsia="Times New Roman" w:hAnsi="Times New Roman" w:cs="Times New Roman"/>
          <w:b/>
          <w:bCs/>
        </w:rPr>
        <w:t xml:space="preserve">Téléphone : </w:t>
      </w:r>
      <w:r w:rsidR="00C95829" w:rsidRPr="00C95829">
        <w:rPr>
          <w:rFonts w:ascii="Times New Roman" w:eastAsia="Times New Roman" w:hAnsi="Times New Roman" w:cs="Times New Roman"/>
          <w:b/>
          <w:bCs/>
        </w:rPr>
        <w:t>(509) 4777-4444</w:t>
      </w:r>
    </w:p>
    <w:sectPr w:rsidR="00990271" w:rsidRPr="00C95829" w:rsidSect="00C95829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DFFD1" w14:textId="77777777" w:rsidR="004E0BFC" w:rsidRDefault="004E0BFC" w:rsidP="00C95829">
      <w:r>
        <w:separator/>
      </w:r>
    </w:p>
  </w:endnote>
  <w:endnote w:type="continuationSeparator" w:id="0">
    <w:p w14:paraId="1C94F57F" w14:textId="77777777" w:rsidR="004E0BFC" w:rsidRDefault="004E0BFC" w:rsidP="00C95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1688098273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06FAEA59" w14:textId="1E9B8E51" w:rsidR="00C95829" w:rsidRDefault="00C95829" w:rsidP="00FA731C">
        <w:pPr>
          <w:pStyle w:val="Piedepgina"/>
          <w:framePr w:wrap="none" w:vAnchor="text" w:hAnchor="margin" w:xAlign="center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265ADDC7" w14:textId="77777777" w:rsidR="00C95829" w:rsidRDefault="00C9582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1092514549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26C15AB4" w14:textId="74762485" w:rsidR="00C95829" w:rsidRDefault="00C95829" w:rsidP="00FA731C">
        <w:pPr>
          <w:pStyle w:val="Piedepgina"/>
          <w:framePr w:wrap="none" w:vAnchor="text" w:hAnchor="margin" w:xAlign="center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2</w:t>
        </w:r>
        <w:r>
          <w:rPr>
            <w:rStyle w:val="Nmerodepgina"/>
          </w:rPr>
          <w:fldChar w:fldCharType="end"/>
        </w:r>
      </w:p>
    </w:sdtContent>
  </w:sdt>
  <w:p w14:paraId="2CFAA60F" w14:textId="77777777" w:rsidR="00C95829" w:rsidRDefault="00C9582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2D10B" w14:textId="77777777" w:rsidR="004E0BFC" w:rsidRDefault="004E0BFC" w:rsidP="00C95829">
      <w:r>
        <w:separator/>
      </w:r>
    </w:p>
  </w:footnote>
  <w:footnote w:type="continuationSeparator" w:id="0">
    <w:p w14:paraId="7CEAE885" w14:textId="77777777" w:rsidR="004E0BFC" w:rsidRDefault="004E0BFC" w:rsidP="00C958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0616C"/>
    <w:multiLevelType w:val="multilevel"/>
    <w:tmpl w:val="89A02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7A3E98"/>
    <w:multiLevelType w:val="multilevel"/>
    <w:tmpl w:val="3D9C1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1900D2"/>
    <w:multiLevelType w:val="multilevel"/>
    <w:tmpl w:val="6D025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525D2B"/>
    <w:multiLevelType w:val="multilevel"/>
    <w:tmpl w:val="00AC1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DD77AE"/>
    <w:multiLevelType w:val="multilevel"/>
    <w:tmpl w:val="27264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0939BE"/>
    <w:multiLevelType w:val="multilevel"/>
    <w:tmpl w:val="DCECF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3D783C"/>
    <w:multiLevelType w:val="multilevel"/>
    <w:tmpl w:val="F510E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B515D4"/>
    <w:multiLevelType w:val="multilevel"/>
    <w:tmpl w:val="0FB03F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414104"/>
    <w:multiLevelType w:val="multilevel"/>
    <w:tmpl w:val="CAB04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582BAF"/>
    <w:multiLevelType w:val="multilevel"/>
    <w:tmpl w:val="1DFCB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98F70D9"/>
    <w:multiLevelType w:val="multilevel"/>
    <w:tmpl w:val="E4BEE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B002608"/>
    <w:multiLevelType w:val="multilevel"/>
    <w:tmpl w:val="6F4C1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0B478E9"/>
    <w:multiLevelType w:val="hybridMultilevel"/>
    <w:tmpl w:val="8BE8E57E"/>
    <w:lvl w:ilvl="0" w:tplc="8612DA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3263BC"/>
    <w:multiLevelType w:val="multilevel"/>
    <w:tmpl w:val="DC58D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13D00CF"/>
    <w:multiLevelType w:val="multilevel"/>
    <w:tmpl w:val="5CB4B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1D7129C"/>
    <w:multiLevelType w:val="hybridMultilevel"/>
    <w:tmpl w:val="F62C8F96"/>
    <w:lvl w:ilvl="0" w:tplc="8612DA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17322"/>
    <w:multiLevelType w:val="multilevel"/>
    <w:tmpl w:val="47C00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B362CA9"/>
    <w:multiLevelType w:val="hybridMultilevel"/>
    <w:tmpl w:val="19009D4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B90383"/>
    <w:multiLevelType w:val="multilevel"/>
    <w:tmpl w:val="C6B82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FD677F9"/>
    <w:multiLevelType w:val="multilevel"/>
    <w:tmpl w:val="CCC09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7936C5E"/>
    <w:multiLevelType w:val="multilevel"/>
    <w:tmpl w:val="3D929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CE338BE"/>
    <w:multiLevelType w:val="multilevel"/>
    <w:tmpl w:val="2730C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F0D518A"/>
    <w:multiLevelType w:val="multilevel"/>
    <w:tmpl w:val="AF7A8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A921270"/>
    <w:multiLevelType w:val="multilevel"/>
    <w:tmpl w:val="E8968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BFD6BCE"/>
    <w:multiLevelType w:val="multilevel"/>
    <w:tmpl w:val="22207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9D1AE7"/>
    <w:multiLevelType w:val="multilevel"/>
    <w:tmpl w:val="8BB62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5"/>
  </w:num>
  <w:num w:numId="2">
    <w:abstractNumId w:val="13"/>
  </w:num>
  <w:num w:numId="3">
    <w:abstractNumId w:val="8"/>
  </w:num>
  <w:num w:numId="4">
    <w:abstractNumId w:val="19"/>
  </w:num>
  <w:num w:numId="5">
    <w:abstractNumId w:val="20"/>
  </w:num>
  <w:num w:numId="6">
    <w:abstractNumId w:val="14"/>
  </w:num>
  <w:num w:numId="7">
    <w:abstractNumId w:val="4"/>
  </w:num>
  <w:num w:numId="8">
    <w:abstractNumId w:val="1"/>
  </w:num>
  <w:num w:numId="9">
    <w:abstractNumId w:val="21"/>
  </w:num>
  <w:num w:numId="10">
    <w:abstractNumId w:val="7"/>
  </w:num>
  <w:num w:numId="11">
    <w:abstractNumId w:val="10"/>
  </w:num>
  <w:num w:numId="12">
    <w:abstractNumId w:val="3"/>
  </w:num>
  <w:num w:numId="13">
    <w:abstractNumId w:val="22"/>
  </w:num>
  <w:num w:numId="14">
    <w:abstractNumId w:val="5"/>
  </w:num>
  <w:num w:numId="15">
    <w:abstractNumId w:val="11"/>
  </w:num>
  <w:num w:numId="16">
    <w:abstractNumId w:val="24"/>
  </w:num>
  <w:num w:numId="17">
    <w:abstractNumId w:val="23"/>
  </w:num>
  <w:num w:numId="18">
    <w:abstractNumId w:val="9"/>
  </w:num>
  <w:num w:numId="19">
    <w:abstractNumId w:val="0"/>
  </w:num>
  <w:num w:numId="20">
    <w:abstractNumId w:val="18"/>
  </w:num>
  <w:num w:numId="21">
    <w:abstractNumId w:val="2"/>
  </w:num>
  <w:num w:numId="22">
    <w:abstractNumId w:val="6"/>
  </w:num>
  <w:num w:numId="23">
    <w:abstractNumId w:val="16"/>
  </w:num>
  <w:num w:numId="24">
    <w:abstractNumId w:val="17"/>
  </w:num>
  <w:num w:numId="25">
    <w:abstractNumId w:val="15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95C"/>
    <w:rsid w:val="001171AE"/>
    <w:rsid w:val="001440C4"/>
    <w:rsid w:val="002265A1"/>
    <w:rsid w:val="00290D22"/>
    <w:rsid w:val="002F1664"/>
    <w:rsid w:val="00324D09"/>
    <w:rsid w:val="003D6BCF"/>
    <w:rsid w:val="00421127"/>
    <w:rsid w:val="00431729"/>
    <w:rsid w:val="004E0BFC"/>
    <w:rsid w:val="004E7712"/>
    <w:rsid w:val="00664F09"/>
    <w:rsid w:val="006A6852"/>
    <w:rsid w:val="007D3A86"/>
    <w:rsid w:val="0080259B"/>
    <w:rsid w:val="00853B78"/>
    <w:rsid w:val="00880630"/>
    <w:rsid w:val="008E10CE"/>
    <w:rsid w:val="00905E4A"/>
    <w:rsid w:val="00954D4A"/>
    <w:rsid w:val="00990271"/>
    <w:rsid w:val="00A2540E"/>
    <w:rsid w:val="00A470E1"/>
    <w:rsid w:val="00B56A1E"/>
    <w:rsid w:val="00B816B4"/>
    <w:rsid w:val="00C5374F"/>
    <w:rsid w:val="00C95829"/>
    <w:rsid w:val="00D3499D"/>
    <w:rsid w:val="00E24A24"/>
    <w:rsid w:val="00E261E2"/>
    <w:rsid w:val="00E4541B"/>
    <w:rsid w:val="00E51066"/>
    <w:rsid w:val="00EB6A7D"/>
    <w:rsid w:val="00F12518"/>
    <w:rsid w:val="00F17592"/>
    <w:rsid w:val="00FA1BD4"/>
    <w:rsid w:val="00FB0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A6ABB"/>
  <w15:chartTrackingRefBased/>
  <w15:docId w15:val="{96E79B13-984E-204C-A779-2E8587BF8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paragraph" w:styleId="Ttulo1">
    <w:name w:val="heading 1"/>
    <w:basedOn w:val="Normal"/>
    <w:next w:val="Normal"/>
    <w:link w:val="Ttulo1Car"/>
    <w:uiPriority w:val="9"/>
    <w:qFormat/>
    <w:rsid w:val="00FB09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B09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B09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FB09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FB09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FB095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B095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B095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B095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B095C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fr-FR"/>
    </w:rPr>
  </w:style>
  <w:style w:type="character" w:customStyle="1" w:styleId="Ttulo2Car">
    <w:name w:val="Título 2 Car"/>
    <w:basedOn w:val="Fuentedeprrafopredeter"/>
    <w:link w:val="Ttulo2"/>
    <w:uiPriority w:val="9"/>
    <w:rsid w:val="00FB095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fr-FR"/>
    </w:rPr>
  </w:style>
  <w:style w:type="character" w:customStyle="1" w:styleId="Ttulo3Car">
    <w:name w:val="Título 3 Car"/>
    <w:basedOn w:val="Fuentedeprrafopredeter"/>
    <w:link w:val="Ttulo3"/>
    <w:uiPriority w:val="9"/>
    <w:rsid w:val="00FB095C"/>
    <w:rPr>
      <w:rFonts w:eastAsiaTheme="majorEastAsia" w:cstheme="majorBidi"/>
      <w:color w:val="2F5496" w:themeColor="accent1" w:themeShade="BF"/>
      <w:sz w:val="28"/>
      <w:szCs w:val="28"/>
      <w:lang w:val="fr-FR"/>
    </w:rPr>
  </w:style>
  <w:style w:type="character" w:customStyle="1" w:styleId="Ttulo4Car">
    <w:name w:val="Título 4 Car"/>
    <w:basedOn w:val="Fuentedeprrafopredeter"/>
    <w:link w:val="Ttulo4"/>
    <w:uiPriority w:val="9"/>
    <w:rsid w:val="00FB095C"/>
    <w:rPr>
      <w:rFonts w:eastAsiaTheme="majorEastAsia" w:cstheme="majorBidi"/>
      <w:i/>
      <w:iCs/>
      <w:color w:val="2F5496" w:themeColor="accent1" w:themeShade="BF"/>
      <w:lang w:val="fr-FR"/>
    </w:rPr>
  </w:style>
  <w:style w:type="character" w:customStyle="1" w:styleId="Ttulo5Car">
    <w:name w:val="Título 5 Car"/>
    <w:basedOn w:val="Fuentedeprrafopredeter"/>
    <w:link w:val="Ttulo5"/>
    <w:uiPriority w:val="9"/>
    <w:rsid w:val="00FB095C"/>
    <w:rPr>
      <w:rFonts w:eastAsiaTheme="majorEastAsia" w:cstheme="majorBidi"/>
      <w:color w:val="2F5496" w:themeColor="accent1" w:themeShade="BF"/>
      <w:lang w:val="fr-FR"/>
    </w:rPr>
  </w:style>
  <w:style w:type="character" w:customStyle="1" w:styleId="Ttulo6Car">
    <w:name w:val="Título 6 Car"/>
    <w:basedOn w:val="Fuentedeprrafopredeter"/>
    <w:link w:val="Ttulo6"/>
    <w:uiPriority w:val="9"/>
    <w:rsid w:val="00FB095C"/>
    <w:rPr>
      <w:rFonts w:eastAsiaTheme="majorEastAsia" w:cstheme="majorBidi"/>
      <w:i/>
      <w:iCs/>
      <w:color w:val="595959" w:themeColor="text1" w:themeTint="A6"/>
      <w:lang w:val="fr-FR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B095C"/>
    <w:rPr>
      <w:rFonts w:eastAsiaTheme="majorEastAsia" w:cstheme="majorBidi"/>
      <w:color w:val="595959" w:themeColor="text1" w:themeTint="A6"/>
      <w:lang w:val="fr-FR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B095C"/>
    <w:rPr>
      <w:rFonts w:eastAsiaTheme="majorEastAsia" w:cstheme="majorBidi"/>
      <w:i/>
      <w:iCs/>
      <w:color w:val="272727" w:themeColor="text1" w:themeTint="D8"/>
      <w:lang w:val="fr-FR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B095C"/>
    <w:rPr>
      <w:rFonts w:eastAsiaTheme="majorEastAsia" w:cstheme="majorBidi"/>
      <w:color w:val="272727" w:themeColor="text1" w:themeTint="D8"/>
      <w:lang w:val="fr-FR"/>
    </w:rPr>
  </w:style>
  <w:style w:type="paragraph" w:styleId="Ttulo">
    <w:name w:val="Title"/>
    <w:basedOn w:val="Normal"/>
    <w:next w:val="Normal"/>
    <w:link w:val="TtuloCar"/>
    <w:uiPriority w:val="10"/>
    <w:qFormat/>
    <w:rsid w:val="00FB095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B095C"/>
    <w:rPr>
      <w:rFonts w:asciiTheme="majorHAnsi" w:eastAsiaTheme="majorEastAsia" w:hAnsiTheme="majorHAnsi" w:cstheme="majorBidi"/>
      <w:spacing w:val="-10"/>
      <w:kern w:val="28"/>
      <w:sz w:val="56"/>
      <w:szCs w:val="56"/>
      <w:lang w:val="fr-FR"/>
    </w:rPr>
  </w:style>
  <w:style w:type="paragraph" w:styleId="Subttulo">
    <w:name w:val="Subtitle"/>
    <w:basedOn w:val="Normal"/>
    <w:next w:val="Normal"/>
    <w:link w:val="SubttuloCar"/>
    <w:uiPriority w:val="11"/>
    <w:qFormat/>
    <w:rsid w:val="00FB095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B095C"/>
    <w:rPr>
      <w:rFonts w:eastAsiaTheme="majorEastAsia" w:cstheme="majorBidi"/>
      <w:color w:val="595959" w:themeColor="text1" w:themeTint="A6"/>
      <w:spacing w:val="15"/>
      <w:sz w:val="28"/>
      <w:szCs w:val="28"/>
      <w:lang w:val="fr-FR"/>
    </w:rPr>
  </w:style>
  <w:style w:type="paragraph" w:styleId="Cita">
    <w:name w:val="Quote"/>
    <w:basedOn w:val="Normal"/>
    <w:next w:val="Normal"/>
    <w:link w:val="CitaCar"/>
    <w:uiPriority w:val="29"/>
    <w:qFormat/>
    <w:rsid w:val="00FB095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B095C"/>
    <w:rPr>
      <w:i/>
      <w:iCs/>
      <w:color w:val="404040" w:themeColor="text1" w:themeTint="BF"/>
      <w:lang w:val="fr-FR"/>
    </w:rPr>
  </w:style>
  <w:style w:type="paragraph" w:styleId="Prrafodelista">
    <w:name w:val="List Paragraph"/>
    <w:basedOn w:val="Normal"/>
    <w:uiPriority w:val="34"/>
    <w:qFormat/>
    <w:rsid w:val="00FB095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B095C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B09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B095C"/>
    <w:rPr>
      <w:i/>
      <w:iCs/>
      <w:color w:val="2F5496" w:themeColor="accent1" w:themeShade="BF"/>
      <w:lang w:val="fr-FR"/>
    </w:rPr>
  </w:style>
  <w:style w:type="character" w:styleId="Referenciaintensa">
    <w:name w:val="Intense Reference"/>
    <w:basedOn w:val="Fuentedeprrafopredeter"/>
    <w:uiPriority w:val="32"/>
    <w:qFormat/>
    <w:rsid w:val="00FB095C"/>
    <w:rPr>
      <w:b/>
      <w:bCs/>
      <w:smallCaps/>
      <w:color w:val="2F5496" w:themeColor="accent1" w:themeShade="BF"/>
      <w:spacing w:val="5"/>
    </w:rPr>
  </w:style>
  <w:style w:type="character" w:styleId="Textoennegrita">
    <w:name w:val="Strong"/>
    <w:basedOn w:val="Fuentedeprrafopredeter"/>
    <w:uiPriority w:val="22"/>
    <w:qFormat/>
    <w:rsid w:val="00FB095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B095C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customStyle="1" w:styleId="apple-converted-space">
    <w:name w:val="apple-converted-space"/>
    <w:basedOn w:val="Fuentedeprrafopredeter"/>
    <w:rsid w:val="00FB095C"/>
  </w:style>
  <w:style w:type="character" w:customStyle="1" w:styleId="overflow-hidden">
    <w:name w:val="overflow-hidden"/>
    <w:basedOn w:val="Fuentedeprrafopredeter"/>
    <w:rsid w:val="00FB095C"/>
  </w:style>
  <w:style w:type="paragraph" w:styleId="TDC3">
    <w:name w:val="toc 3"/>
    <w:basedOn w:val="Normal"/>
    <w:next w:val="Normal"/>
    <w:autoRedefine/>
    <w:uiPriority w:val="39"/>
    <w:unhideWhenUsed/>
    <w:rsid w:val="00C95829"/>
    <w:pPr>
      <w:tabs>
        <w:tab w:val="right" w:leader="dot" w:pos="9350"/>
      </w:tabs>
      <w:spacing w:after="100" w:line="360" w:lineRule="auto"/>
      <w:ind w:left="480"/>
    </w:pPr>
  </w:style>
  <w:style w:type="paragraph" w:styleId="TDC2">
    <w:name w:val="toc 2"/>
    <w:basedOn w:val="Normal"/>
    <w:next w:val="Normal"/>
    <w:autoRedefine/>
    <w:uiPriority w:val="39"/>
    <w:unhideWhenUsed/>
    <w:rsid w:val="00C95829"/>
    <w:pPr>
      <w:tabs>
        <w:tab w:val="right" w:leader="dot" w:pos="9350"/>
      </w:tabs>
      <w:spacing w:after="100" w:line="360" w:lineRule="auto"/>
      <w:ind w:left="240"/>
    </w:pPr>
  </w:style>
  <w:style w:type="paragraph" w:styleId="TDC1">
    <w:name w:val="toc 1"/>
    <w:basedOn w:val="Normal"/>
    <w:next w:val="Normal"/>
    <w:autoRedefine/>
    <w:uiPriority w:val="39"/>
    <w:unhideWhenUsed/>
    <w:rsid w:val="00C95829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C95829"/>
    <w:rPr>
      <w:color w:val="0563C1" w:themeColor="hyperlink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C95829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95829"/>
    <w:rPr>
      <w:lang w:val="fr-FR"/>
    </w:rPr>
  </w:style>
  <w:style w:type="character" w:styleId="Nmerodepgina">
    <w:name w:val="page number"/>
    <w:basedOn w:val="Fuentedeprrafopredeter"/>
    <w:uiPriority w:val="99"/>
    <w:semiHidden/>
    <w:unhideWhenUsed/>
    <w:rsid w:val="00C95829"/>
  </w:style>
  <w:style w:type="character" w:styleId="Mencinsinresolver">
    <w:name w:val="Unresolved Mention"/>
    <w:basedOn w:val="Fuentedeprrafopredeter"/>
    <w:uiPriority w:val="99"/>
    <w:semiHidden/>
    <w:unhideWhenUsed/>
    <w:rsid w:val="00C958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7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45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3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22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699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920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687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701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165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17301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143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535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691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604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5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825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28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284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085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476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6131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635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00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85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437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263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231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41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1119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252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e.maec@diplomatie.h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youri.emmanuel@diplomatie.h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1341</Words>
  <Characters>7380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Youri Emmanuel</dc:creator>
  <cp:keywords/>
  <dc:description/>
  <cp:lastModifiedBy>darkryuudan@gmail.com</cp:lastModifiedBy>
  <cp:revision>2</cp:revision>
  <cp:lastPrinted>2025-03-27T16:33:00Z</cp:lastPrinted>
  <dcterms:created xsi:type="dcterms:W3CDTF">2025-06-05T23:12:00Z</dcterms:created>
  <dcterms:modified xsi:type="dcterms:W3CDTF">2025-06-05T23:12:00Z</dcterms:modified>
</cp:coreProperties>
</file>